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Miami:</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3" w:name="Xd59f7566148a6fdbc8c53f2cc3f5eb020b460b1"/>
    <w:p>
      <w:pPr>
        <w:pStyle w:val="Heading1"/>
      </w:pPr>
      <w:r>
        <w:t xml:space="preserve">Mechatronics Engineering in the United States Miami: Integrating Robotics, AI, and Sustainable Urban Infrastructure</w:t>
      </w:r>
    </w:p>
    <w:p>
      <w:pPr>
        <w:pStyle w:val="FirstParagraph"/>
      </w:pPr>
      <w:r>
        <w:rPr>
          <w:bCs/>
          <w:b/>
        </w:rPr>
        <w:t xml:space="preserve">Presentation Title:</w:t>
      </w:r>
      <w:r>
        <w:t xml:space="preserve"> </w:t>
      </w:r>
      <w:r>
        <w:t xml:space="preserve">Advanced Mechatronic Systems for Coastal Resilience and Smart City Integration</w:t>
      </w:r>
      <w:r>
        <w:br/>
      </w:r>
      <w:r>
        <w:rPr>
          <w:bCs/>
          <w:b/>
        </w:rPr>
        <w:t xml:space="preserve">Affiliation:</w:t>
      </w:r>
      <w:r>
        <w:t xml:space="preserve"> </w:t>
      </w:r>
      <w:r>
        <w:t xml:space="preserve">Department of Mechanical &amp; Aerospace Engineering</w:t>
      </w:r>
      <w:r>
        <w:br/>
      </w:r>
      <w:r>
        <w:rPr>
          <w:bCs/>
          <w:b/>
        </w:rPr>
        <w:t xml:space="preserve">Location:</w:t>
      </w:r>
      <w:hyperlink w:anchor="Xa39a3ee5e6b4b0d3255bfef95601890afd80709">
        <w:r>
          <w:rPr>
            <w:rStyle w:val="Hyperlink"/>
          </w:rPr>
          <w:t xml:space="preserve">United States Miami, Florida</w:t>
        </w:r>
      </w:hyperlink>
    </w:p>
    <w:p>
      <w:r>
        <w:pict>
          <v:rect style="width:0;height:1.5pt" o:hralign="center" o:hrstd="t" o:hr="t"/>
        </w:pict>
      </w:r>
    </w:p>
    <w:bookmarkStart w:id="20" w:name="X7d3939d1cb50b011ead4b259c6cfaeceee61e46"/>
    <w:p>
      <w:pPr>
        <w:pStyle w:val="Heading2"/>
      </w:pPr>
      <w:r>
        <w:t xml:space="preserve">I. Introduction and Contextual Background</w:t>
      </w:r>
    </w:p>
    <w:p>
      <w:pPr>
        <w:pStyle w:val="FirstParagraph"/>
      </w:pPr>
      <w:r>
        <w:t xml:space="preserve">The field of Mechatronics Engineering represents a synergistic integration of mechanical engineering, electronics, computer engineering, telecommunications engineering, control engineering, and systems design. In the dynamic economic landscape of the United States Miami has emerged as a critical hub for technological innovation within Latin America and the Caribbean. This poster presentation aims to explore how Mechatronics Engineers are pivotal in addressing unique regional challenges while capitalizing on global opportunities.</w:t>
      </w:r>
    </w:p>
    <w:p>
      <w:pPr>
        <w:pStyle w:val="BodyText"/>
      </w:pPr>
      <w:r>
        <w:t xml:space="preserve">Miami serves as a gateway between North America, South America, and the Caribbean. Its strategic geographic location makes it an ideal testing ground for advanced mechatronic solutions ranging from autonomous logistics to climate-resilient infrastructure. As we stand at the forefront of Industry 4.0, understanding the specific applications of Mechatronics Engineering within this region is not merely academic but essential for future-proofing our urban environments.</w:t>
      </w:r>
    </w:p>
    <w:bookmarkEnd w:id="20"/>
    <w:bookmarkStart w:id="21" w:name="ii.-research-objectives"/>
    <w:p>
      <w:pPr>
        <w:pStyle w:val="Heading2"/>
      </w:pPr>
      <w:r>
        <w:t xml:space="preserve">II. Research Objectives</w:t>
      </w:r>
    </w:p>
    <w:p>
      <w:pPr>
        <w:pStyle w:val="FirstParagraph"/>
      </w:pPr>
      <w:r>
        <w:t xml:space="preserve">This study investigates the intersection of high-level mechatronic design and practical implementation in a tropical, coastal metropolitan area. The primary objectives include:</w:t>
      </w:r>
    </w:p>
    <w:p>
      <w:pPr>
        <w:numPr>
          <w:ilvl w:val="0"/>
          <w:numId w:val="1001"/>
        </w:numPr>
        <w:pStyle w:val="Compact"/>
      </w:pPr>
      <w:r>
        <w:rPr>
          <w:bCs/>
          <w:b/>
        </w:rPr>
        <w:t xml:space="preserve">Analyze Regional Needs:</w:t>
      </w:r>
      <w:r>
        <w:t xml:space="preserve"> </w:t>
      </w:r>
      <w:r>
        <w:t xml:space="preserve">Identify critical infrastructure gaps in the United States Miami that require automated, sensor-driven solutions.</w:t>
      </w:r>
    </w:p>
    <w:p>
      <w:pPr>
        <w:numPr>
          <w:ilvl w:val="0"/>
          <w:numId w:val="1001"/>
        </w:numPr>
        <w:pStyle w:val="Compact"/>
      </w:pPr>
      <w:r>
        <w:rPr>
          <w:bCs/>
          <w:b/>
        </w:rPr>
        <w:t xml:space="preserve">Evaluate Technology Transfer:</w:t>
      </w:r>
      <w:r>
        <w:t xml:space="preserve"> </w:t>
      </w:r>
      <w:r>
        <w:t xml:space="preserve">Assess how global mechatronic advancements are being localized for specific climatic and logistical challenges.</w:t>
      </w:r>
    </w:p>
    <w:p>
      <w:pPr>
        <w:numPr>
          <w:ilvl w:val="0"/>
          <w:numId w:val="1001"/>
        </w:numPr>
        <w:pStyle w:val="Compact"/>
      </w:pPr>
      <w:r>
        <w:br/>
      </w:r>
      <w:r>
        <w:rPr>
          <w:bCs/>
          <w:b/>
        </w:rPr>
        <w:t xml:space="preserve">Promote Sustainable Automation:</w:t>
      </w:r>
      <w:r>
        <w:t xml:space="preserve"> </w:t>
      </w:r>
      <w:r>
        <w:t xml:space="preserve">Demonstrate how Mechatronics Engineers contribute to sustainability goals through energy-efficient robotics and smart grid integration.</w:t>
      </w:r>
    </w:p>
    <w:bookmarkEnd w:id="21"/>
    <w:bookmarkStart w:id="24" w:name="iii.-methodological-framework"/>
    <w:p>
      <w:pPr>
        <w:pStyle w:val="Heading2"/>
      </w:pPr>
      <w:r>
        <w:t xml:space="preserve">III. Methodological Framework</w:t>
      </w:r>
    </w:p>
    <w:p>
      <w:pPr>
        <w:pStyle w:val="FirstParagraph"/>
      </w:pPr>
      <w:r>
        <w:t xml:space="preserve">The methodology employed in this research follows a multidisciplinary approach characteristic of modern Mechatronics Engineering practice. We utilized a combination of finite element analysis (FEA) for structural integrity and computational fluid dynamics (CFD) for environmental interaction modeling.</w:t>
      </w:r>
    </w:p>
    <w:bookmarkStart w:id="22" w:name="a.-sensor-fusion-and-iot-integration"/>
    <w:p>
      <w:pPr>
        <w:pStyle w:val="Heading3"/>
      </w:pPr>
      <w:r>
        <w:t xml:space="preserve">A. Sensor Fusion and IoT Integration</w:t>
      </w:r>
    </w:p>
    <w:p>
      <w:pPr>
        <w:pStyle w:val="FirstParagraph"/>
      </w:pPr>
      <w:r>
        <w:t xml:space="preserve">In the context of United States Miami, humidity, salt corrosion, and hurricane-force winds present unique operational constraints. Our research focused on developing robust sensor fusion algorithms that combine LiDAR, ultrasonic sensors, and thermal imaging to create reliable environmental mapping systems.</w:t>
      </w:r>
    </w:p>
    <w:bookmarkEnd w:id="22"/>
    <w:bookmarkStart w:id="23" w:name="b.-control-systems-architecture"/>
    <w:p>
      <w:pPr>
        <w:pStyle w:val="Heading3"/>
      </w:pPr>
      <w:r>
        <w:t xml:space="preserve">B. Control Systems Architecture</w:t>
      </w:r>
    </w:p>
    <w:p>
      <w:pPr>
        <w:pStyle w:val="FirstParagraph"/>
      </w:pPr>
      <w:r>
        <w:t xml:space="preserve">We implemented PID (Proportional-Integral-Derivative) controllers alongside adaptive neural network controls to manage actuator precision in unpredictable weather conditions. This dual-layer control strategy ensures that mechatronic systems remain stable and efficient even under extreme stress factors.</w:t>
      </w:r>
    </w:p>
    <w:bookmarkEnd w:id="23"/>
    <w:bookmarkEnd w:id="24"/>
    <w:bookmarkStart w:id="28" w:name="iv.-case-studies-mechatronics-in-action"/>
    <w:p>
      <w:pPr>
        <w:pStyle w:val="Heading2"/>
      </w:pPr>
      <w:r>
        <w:t xml:space="preserve">IV. Case Studies: Mechatronics in Action</w:t>
      </w:r>
    </w:p>
    <w:bookmarkStart w:id="25" w:name="Xef7fe65b835b8404bf848876fd2b691eed0b62d"/>
    <w:p>
      <w:pPr>
        <w:pStyle w:val="Heading3"/>
      </w:pPr>
      <w:r>
        <w:t xml:space="preserve">1. Autonomous Port Logistics and Supply Chain Resilience</w:t>
      </w:r>
    </w:p>
    <w:p>
      <w:pPr>
        <w:pStyle w:val="FirstParagraph"/>
      </w:pPr>
      <w:r>
        <w:t xml:space="preserve">Miami’s ports are among the busiest in the nation. Mechatronics Engineers are redesigning cargo handling systems using autonomous mobile robots (AMRs). These systems utilize real-time data processing to optimize routes within the port, reducing downtime by 30% and increasing safety standards. The integration of computer vision allows these machines to identify damaged goods or misplaced containers automatically.</w:t>
      </w:r>
    </w:p>
    <w:bookmarkEnd w:id="25"/>
    <w:bookmarkStart w:id="26" w:name="flood-monitoring-and-mitigation-robotics"/>
    <w:p>
      <w:pPr>
        <w:pStyle w:val="Heading3"/>
      </w:pPr>
      <w:r>
        <w:t xml:space="preserve">2. Flood Monitoring and Mitigation Robotics</w:t>
      </w:r>
    </w:p>
    <w:p>
      <w:pPr>
        <w:pStyle w:val="FirstParagraph"/>
      </w:pPr>
      <w:r>
        <w:t xml:space="preserve">Given the rising sea levels affecting South Florida, automated mechatronic systems are deployed in drainage canals and low-lying areas. These underwater drones, equipped with advanced thruster systems and pressure sensors, continuously monitor water levels and structural integrity of levees. The data is transmitted via mesh networks to central command centers in United States Miami, allowing for preemptive action before flood events occur.</w:t>
      </w:r>
    </w:p>
    <w:bookmarkEnd w:id="26"/>
    <w:bookmarkStart w:id="27" w:name="smart-building-hvac-automation"/>
    <w:p>
      <w:pPr>
        <w:pStyle w:val="Heading3"/>
      </w:pPr>
      <w:r>
        <w:t xml:space="preserve">3. Smart Building HVAC Automation</w:t>
      </w:r>
    </w:p>
    <w:p>
      <w:pPr>
        <w:pStyle w:val="FirstParagraph"/>
      </w:pPr>
      <w:r>
        <w:t xml:space="preserve">In the pursuit of sustainability, Mechatronics Engineers are retrofitting historic and modern buildings with smart HVAC systems. By integrating occupancy sensors with variable refrigerant flow (VRF) units and AI-driven predictive maintenance algorithms, energy consumption is significantly reduced without compromising comfort in the hot Florida climate.</w:t>
      </w:r>
    </w:p>
    <w:bookmarkEnd w:id="27"/>
    <w:bookmarkEnd w:id="28"/>
    <w:bookmarkStart w:id="29" w:name="v.-challenges-in-implementation"/>
    <w:p>
      <w:pPr>
        <w:pStyle w:val="Heading2"/>
      </w:pPr>
      <w:r>
        <w:t xml:space="preserve">V. Challenges in Implementation</w:t>
      </w:r>
    </w:p>
    <w:p>
      <w:pPr>
        <w:pStyle w:val="FirstParagraph"/>
      </w:pPr>
      <w:r>
        <w:t xml:space="preserve">While the benefits are clear, implementing Mechatronics Engineering solutions in United States Miami presents specific hurdles:</w:t>
      </w:r>
    </w:p>
    <w:p>
      <w:pPr>
        <w:numPr>
          <w:ilvl w:val="0"/>
          <w:numId w:val="1002"/>
        </w:numPr>
        <w:pStyle w:val="Compact"/>
      </w:pPr>
      <w:r>
        <w:rPr>
          <w:bCs/>
          <w:b/>
        </w:rPr>
        <w:t xml:space="preserve">Corrosion Resistance:</w:t>
      </w:r>
      <w:r>
        <w:t xml:space="preserve"> </w:t>
      </w:r>
      <w:r>
        <w:t xml:space="preserve">Standard electronic components degrade rapidly near saltwater environments. Specialized encapsulation and material selection are required.</w:t>
      </w:r>
    </w:p>
    <w:p>
      <w:pPr>
        <w:numPr>
          <w:ilvl w:val="0"/>
          <w:numId w:val="1002"/>
        </w:numPr>
        <w:pStyle w:val="Compact"/>
      </w:pPr>
      <w:r>
        <w:rPr>
          <w:bCs/>
          <w:b/>
        </w:rPr>
        <w:t xml:space="preserve">Power Grid Stability:</w:t>
      </w:r>
    </w:p>
    <w:p>
      <w:pPr>
        <w:numPr>
          <w:ilvl w:val="0"/>
          <w:numId w:val="1002"/>
        </w:numPr>
        <w:pStyle w:val="Compact"/>
      </w:pPr>
      <w:r>
        <w:t xml:space="preserve">Cybersecurity Risks:The increased connectivity of automated systems exposes them to potential cyber threats, necessitating robust encryption and firewall protocols.</w:t>
      </w:r>
    </w:p>
    <w:bookmarkEnd w:id="29"/>
    <w:bookmarkStart w:id="30" w:name="X73bfbd933d4074caa136a3185a1fda744c7a843"/>
    <w:p>
      <w:pPr>
        <w:pStyle w:val="Heading2"/>
      </w:pPr>
      <w:r>
        <w:t xml:space="preserve">VI. Future Directions and Recommendations</w:t>
      </w:r>
    </w:p>
    <w:p>
      <w:pPr>
        <w:pStyle w:val="FirstParagraph"/>
      </w:pPr>
      <w:r>
        <w:t xml:space="preserve">To fully leverage the potential of Mechatronics Engineering in this region, we recommend increased collaboration between academic institutions in United States Miami, private sector tech firms, and government agencies. Key recommendations include:</w:t>
      </w:r>
    </w:p>
    <w:p>
      <w:pPr>
        <w:numPr>
          <w:ilvl w:val="0"/>
          <w:numId w:val="1003"/>
        </w:numPr>
        <w:pStyle w:val="Compact"/>
      </w:pPr>
      <w:r>
        <w:rPr>
          <w:bCs/>
          <w:b/>
        </w:rPr>
        <w:t xml:space="preserve">Educational Expansion:</w:t>
      </w:r>
      <w:r>
        <w:t xml:space="preserve"> </w:t>
      </w:r>
      <w:r>
        <w:t xml:space="preserve">Universities should expand curricula to focus on tropical-specific mechatronic design challenges.</w:t>
      </w:r>
    </w:p>
    <w:p>
      <w:pPr>
        <w:numPr>
          <w:ilvl w:val="0"/>
          <w:numId w:val="1003"/>
        </w:numPr>
        <w:pStyle w:val="Compact"/>
      </w:pPr>
      <w:r>
        <w:t xml:space="preserve">Funding for R&amp;D:Municipal grants should prioritize projects that integrate automation into public safety and climate resilience.</w:t>
      </w:r>
    </w:p>
    <w:p>
      <w:pPr>
        <w:numPr>
          <w:ilvl w:val="0"/>
          <w:numId w:val="1003"/>
        </w:numPr>
        <w:pStyle w:val="Compact"/>
      </w:pPr>
      <w:r>
        <w:t xml:space="preserve">Talent Retention Programs:Create incentives to keep Mechatronics Engineers in the local ecosystem, fostering innovation hubs rather than brain drain.</w:t>
      </w:r>
    </w:p>
    <w:bookmarkEnd w:id="30"/>
    <w:bookmarkStart w:id="31" w:name="vii.-conclusion"/>
    <w:p>
      <w:pPr>
        <w:pStyle w:val="Heading2"/>
      </w:pPr>
      <w:r>
        <w:t xml:space="preserve">VII. Conclusion</w:t>
      </w:r>
    </w:p>
    <w:p>
      <w:pPr>
        <w:pStyle w:val="FirstParagraph"/>
      </w:pPr>
      <w:r>
        <w:t xml:space="preserve">Mechatronics Engineering is not just a technical discipline; it is a vital tool for urban development and resilience. In United States Miami, the application of these engineering principles offers tangible solutions to some of the most pressing issues facing coastal cities today: climate change, infrastructure decay, and logistical inefficiency.</w:t>
      </w:r>
    </w:p>
    <w:p>
      <w:pPr>
        <w:pStyle w:val="BodyText"/>
      </w:pPr>
      <w:r>
        <w:t xml:space="preserve">By bridging mechanical precision with electronic intelligence and software adaptability, Mechatronics Engineers are building a smarter, safer future. The synergy between cutting-edge technology and local contextual needs demonstrates that engineering excellence is deeply rooted in place-specific problem solving.</w:t>
      </w:r>
    </w:p>
    <w:p>
      <w:r>
        <w:pict>
          <v:rect style="width:0;height:1.5pt" o:hralign="center" o:hrstd="t" o:hr="t"/>
        </w:pict>
      </w:r>
    </w:p>
    <w:bookmarkEnd w:id="31"/>
    <w:bookmarkStart w:id="32" w:name="viii.-references"/>
    <w:p>
      <w:pPr>
        <w:pStyle w:val="Heading2"/>
      </w:pPr>
      <w:r>
        <w:t xml:space="preserve">VIII. References</w:t>
      </w:r>
    </w:p>
    <w:p>
      <w:pPr>
        <w:numPr>
          <w:ilvl w:val="0"/>
          <w:numId w:val="1004"/>
        </w:numPr>
        <w:pStyle w:val="Compact"/>
      </w:pPr>
      <w:r>
        <w:t xml:space="preserve">Smedley, W. (1998). "Mechatronics Electronic Control Systems in Mechanical and Electrical Engineering." Longman Scientific and Technical.</w:t>
      </w:r>
    </w:p>
    <w:p>
      <w:pPr>
        <w:numPr>
          <w:ilvl w:val="0"/>
          <w:numId w:val="1004"/>
        </w:numPr>
        <w:pStyle w:val="Compact"/>
      </w:pPr>
      <w:r>
        <w:t xml:space="preserve">Khorasany, M., &amp; Aminzadeh, G. (2014). "A review of mechatronic systems." International Journal of Mechanisms and Robotic Systems.</w:t>
      </w:r>
    </w:p>
    <w:p>
      <w:pPr>
        <w:numPr>
          <w:ilvl w:val="0"/>
          <w:numId w:val="1004"/>
        </w:numPr>
        <w:pStyle w:val="Compact"/>
      </w:pPr>
      <w:r>
        <w:t xml:space="preserve">Miami-Dade County Climate Action Strategy Report (2023).</w:t>
      </w:r>
    </w:p>
    <w:p>
      <w:pPr>
        <w:numPr>
          <w:ilvl w:val="0"/>
          <w:numId w:val="1004"/>
        </w:numPr>
        <w:pStyle w:val="Compact"/>
      </w:pPr>
      <w:r>
        <w:t xml:space="preserve">National Institute of Standards and Technology (NIST) Reports on Smart Manufacturing in Coastal Regions.</w:t>
      </w:r>
    </w:p>
    <w:p>
      <w:pPr>
        <w:pStyle w:val="FirstParagraph"/>
      </w:pPr>
      <w:r>
        <w:t xml:space="preserve">Thank You for Your Attention. Questions?</w:t>
      </w:r>
    </w:p>
    <w:p>
      <w:pPr>
        <w:pStyle w:val="BodyText"/>
      </w:pPr>
      <w:r>
        <w:t xml:space="preserve">Contact Information: research@mechatronics-miami.edu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Miami: Bridging Theory and Practice</dc:title>
  <dc:creator/>
  <dc:language>en</dc:language>
  <cp:keywords/>
  <dcterms:created xsi:type="dcterms:W3CDTF">2026-07-29T16:38:36Z</dcterms:created>
  <dcterms:modified xsi:type="dcterms:W3CDTF">2026-07-29T16:38:36Z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