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Advancing</w:t>
      </w:r>
      <w:r>
        <w:t xml:space="preserve"> </w:t>
      </w:r>
      <w:r>
        <w:t xml:space="preserve">Innovation</w:t>
      </w:r>
      <w:r>
        <w:t xml:space="preserve"> </w:t>
      </w:r>
      <w:r>
        <w:t xml:space="preserve">in</w:t>
      </w:r>
      <w:r>
        <w:t xml:space="preserve"> </w:t>
      </w:r>
      <w:r>
        <w:t xml:space="preserve">Uzbekistan</w:t>
      </w:r>
      <w:r>
        <w:t xml:space="preserve"> </w:t>
      </w:r>
      <w:r>
        <w:t xml:space="preserve">Tashkent</w:t>
      </w:r>
    </w:p>
    <w:bookmarkStart w:id="21" w:name="X2b96dec98d7383c7ebb128fc4b1ed77d075360d"/>
    <w:p>
      <w:pPr>
        <w:pStyle w:val="Heading1"/>
      </w:pPr>
      <w:r>
        <w:t xml:space="preserve">Mechatronics Engineering in Uzbekistan Tashkent</w:t>
      </w:r>
    </w:p>
    <w:bookmarkStart w:id="20" w:name="Xfdc5f6497c224a7ea4ce2b1778de25ccaf0312a"/>
    <w:p>
      <w:pPr>
        <w:pStyle w:val="Heading2"/>
      </w:pPr>
      <w:r>
        <w:t xml:space="preserve">Bridging Traditional Industry and Smart Manufacturing Through Integrated Systems Design</w:t>
      </w:r>
    </w:p>
    <w:bookmarkEnd w:id="20"/>
    <w:bookmarkEnd w:id="21"/>
    <w:p>
      <w:pPr>
        <w:pStyle w:val="FirstParagraph"/>
      </w:pPr>
      <w:r>
        <w:br/>
      </w:r>
    </w:p>
    <w:p>
      <w:pPr>
        <w:pStyle w:val="BodyText"/>
      </w:pPr>
      <w:r>
        <w:t xml:space="preserve">## Introduction: The Strategic Imperative for Mechatronics in Uzbekistan Tashkent</w:t>
      </w:r>
      <w:r>
        <w:t xml:space="preserve"> </w:t>
      </w:r>
      <w:r>
        <w:t xml:space="preserve">The landscape of industrial engineering is undergoing a paradigm shift globally, characterized by the convergence of mechanical engineering, electronics, computer science, and telecommunications. This interdisciplinary field is known as **Mechatronics**. In the specific context of **Uzbekistan Tashkent**, the capital city and economic hub of Central Asia, the emergence and adoption of **Mechatronics Engineer** expertise represent a critical pillar in national development strategies. As Uzbekistan accelerates its transition from traditional resource-based economies toward high-tech manufacturing and Industry 4.0 principles, the role of specialized engineers becomes indispensable. This poster presentation outlines the theoretical framework, practical applications, and socio-economic impacts of mechatronics within **Uzbekistan Tashkent**, highlighting how integrated systems design can solve local infrastructure challenges while fostering global competitiveness.</w:t>
      </w:r>
    </w:p>
    <w:p>
      <w:pPr>
        <w:pStyle w:val="BodyText"/>
      </w:pPr>
      <w:r>
        <w:t xml:space="preserve">## Theoretical Framework: Defining the Mechatronics Engineer Role</w:t>
      </w:r>
      <w:r>
        <w:t xml:space="preserve"> </w:t>
      </w:r>
      <w:r>
        <w:t xml:space="preserve">A **Mechatronics Engineer** is not merely a specialist in one discipline but a synthesizer of multiple technologies. Unlike traditional mechanical engineers who focus solely on kinematics and statics, or electrical engineers who deal exclusively with circuits, the mechatronics professional integrates software algorithms with hardware mechanics to create smart products.</w:t>
      </w:r>
      <w:r>
        <w:t xml:space="preserve"> </w:t>
      </w:r>
      <w:r>
        <w:t xml:space="preserve">Key competencies include:</w:t>
      </w:r>
      <w:r>
        <w:t xml:space="preserve"> </w:t>
      </w:r>
      <w:r>
        <w:t xml:space="preserve">1. **System Integration:** Combining sensors (input), microcontrollers (processing), and actuators (output) into cohesive units.</w:t>
      </w:r>
      <w:r>
        <w:t xml:space="preserve"> </w:t>
      </w:r>
      <w:r>
        <w:t xml:space="preserve">2. **Control Theory:** Applying feedback loops to ensure precision in automated machinery, crucial for modern automotive assembly lines prevalent in **Uzbekistan Tashkent**.</w:t>
      </w:r>
      <w:r>
        <w:t xml:space="preserve"> </w:t>
      </w:r>
      <w:r>
        <w:t xml:space="preserve">3. **Embedded Systems Programming:** Coding firmware that allows mechanical devices to "think" and react autonomously.</w:t>
      </w:r>
    </w:p>
    <w:p>
      <w:pPr>
        <w:pStyle w:val="BodyText"/>
      </w:pPr>
      <w:r>
        <w:t xml:space="preserve">## Contextual Analysis: Industrial Evolution in Uzbekistan Tashkent</w:t>
      </w:r>
      <w:r>
        <w:t xml:space="preserve"> </w:t>
      </w:r>
      <w:r>
        <w:t xml:space="preserve">**Uzbekistan Tashkent** stands at a pivotal juncture in its industrial history. Historically reliant on agriculture and raw material extraction, the nation has recently invested heavily in establishing free economic zones and industrial parks within the capital region. These zones aim to attract foreign direct investment into automotive production (e.g., GM Uzbekistan operations), textile machinery, and electronics assembly.</w:t>
      </w:r>
    </w:p>
    <w:p>
      <w:pPr>
        <w:pStyle w:val="BodyText"/>
      </w:pPr>
      <w:r>
        <w:t xml:space="preserve">## Challenges Facing Implementation</w:t>
      </w:r>
      <w:r>
        <w:t xml:space="preserve"> </w:t>
      </w:r>
      <w:r>
        <w:t xml:space="preserve">Despite rapid growth, **Uzbekistan Tashkent** faces significant hurdles in adopting advanced mechatronic solutions:</w:t>
      </w:r>
      <w:r>
        <w:t xml:space="preserve"> </w:t>
      </w:r>
      <w:r>
        <w:t xml:space="preserve">* **Skill Gap:** A shortage of locally trained professionals who understand both the theoretical and practical aspects of modern automation.</w:t>
      </w:r>
      <w:r>
        <w:t xml:space="preserve"> </w:t>
      </w:r>
      <w:r>
        <w:t xml:space="preserve">* **Legacy Infrastructure:** Many existing factories operate on outdated mechanical systems that require retrofitting with digital controls—a task requiring specialized mechatronic expertise.</w:t>
      </w:r>
      <w:r>
        <w:t xml:space="preserve"> </w:t>
      </w:r>
      <w:r>
        <w:t xml:space="preserve">* **R&amp;D Investment:** Limited domestic research funding for developing original mechatronic technologies, leading to reliance on imported solutions from Russia, China, and Europe.</w:t>
      </w:r>
    </w:p>
    <w:p>
      <w:pPr>
        <w:pStyle w:val="BodyText"/>
      </w:pPr>
      <w:r>
        <w:t xml:space="preserve">## Strategic Recommendations for Uzbekistan Tashkent</w:t>
      </w:r>
      <w:r>
        <w:t xml:space="preserve"> </w:t>
      </w:r>
      <w:r>
        <w:t xml:space="preserve">To fully leverage the potential of **Mechatronics Engineer** talent in **Uzbekistan Tashkent**, a multi-faceted approach is required:</w:t>
      </w:r>
      <w:r>
        <w:t xml:space="preserve"> </w:t>
      </w:r>
      <w:r>
        <w:t xml:space="preserve">1. **Curriculum Reform:** University programs must integrate IoT (Internet of Things) and AI into traditional engineering courses to produce graduates ready for Industry 4.0.</w:t>
      </w:r>
    </w:p>
    <w:p>
      <w:pPr>
        <w:pStyle w:val="BodyText"/>
      </w:pPr>
      <w:r>
        <w:t xml:space="preserve">## Case Study Applications in Uzbekistan Tashkent</w:t>
      </w:r>
      <w:r>
        <w:t xml:space="preserve"> </w:t>
      </w:r>
      <w:r>
        <w:t xml:space="preserve">Several pilot projects demonstrate the viability of mechatronics in the region:</w:t>
      </w:r>
      <w:r>
        <w:t xml:space="preserve"> </w:t>
      </w:r>
      <w:r>
        <w:t xml:space="preserve">* **Smart Textile Factories:** Implementing sensor-based monitoring systems to reduce waste and optimize energy consumption, a critical factor for sustainability.</w:t>
      </w:r>
      <w:r>
        <w:t xml:space="preserve"> </w:t>
      </w:r>
      <w:r>
        <w:t xml:space="preserve">* **Agricultural Robotics:** Developing autonomous drones for crop monitoring, leveraging Uzbekistan's vast arable lands around Tashkent. This application directly addresses food security while showcasing high-tech innovation.</w:t>
      </w:r>
    </w:p>
    <w:p>
      <w:pPr>
        <w:pStyle w:val="BodyText"/>
      </w:pPr>
      <w:r>
        <w:t xml:space="preserve">## Socio-Economic Impact Analysis</w:t>
      </w:r>
      <w:r>
        <w:t xml:space="preserve"> </w:t>
      </w:r>
      <w:r>
        <w:t xml:space="preserve">The widespread adoption of mechatronic systems in **Uzbekistan Tashkent** promises substantial economic benefits:</w:t>
      </w:r>
      <w:r>
        <w:t xml:space="preserve"> </w:t>
      </w:r>
      <w:r>
        <w:t xml:space="preserve">* **Productivity Gains:** Automated lines can increase output by up to 40%, enhancing the export competitiveness of Uzbek goods.</w:t>
      </w:r>
      <w:r>
        <w:t xml:space="preserve"> </w:t>
      </w:r>
      <w:r>
        <w:t xml:space="preserve">* **Job Creation:** While automation displaces low-skill labor, it creates high-demand roles for technicians, programmers, and maintenance engineers—positions that require higher education and offer better wages.</w:t>
      </w:r>
    </w:p>
    <w:p>
      <w:pPr>
        <w:pStyle w:val="BodyText"/>
      </w:pPr>
      <w:r>
        <w:t xml:space="preserve">## Conclusion: A Roadmap for Future Growth</w:t>
      </w:r>
      <w:r>
        <w:t xml:space="preserve"> </w:t>
      </w:r>
      <w:r>
        <w:t xml:space="preserve">The integration of mechatronics into **Uzbekistan Tashkent**’s industrial fabric is not just a technical upgrade but a strategic necessity. By empowering the next generation of **Mechatronics Engineer** professionals, the city can transform from a regional manufacturing hub into a global center for smart technology innovation. This poster underscores that success depends on collaboration between government policymakers, academic institutions, and private industry sectors within **Uzbekistan Tashkent**. Only through unified effort can we harness the full power of mechatronics to drive sustainable development.</w:t>
      </w:r>
    </w:p>
    <w:p>
      <w:pPr>
        <w:pStyle w:val="BodyText"/>
      </w:pPr>
      <w:r>
        <w:t xml:space="preserve">© 2024 Academic Presentation on Mechatronics Engineering in Uzbekistan Tashkent.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Advancing Innovation in Uzbekistan Tashkent</dc:title>
  <dc:creator/>
  <dc:language>en</dc:language>
  <cp:keywords/>
  <dcterms:created xsi:type="dcterms:W3CDTF">2026-07-29T09:37:22Z</dcterms:created>
  <dcterms:modified xsi:type="dcterms:W3CDTF">2026-07-29T09:37:22Z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