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Poster</w:t>
      </w:r>
      <w:r>
        <w:t xml:space="preserve"> </w:t>
      </w:r>
      <w:r>
        <w:t xml:space="preserve">Presentation</w:t>
      </w:r>
      <w:r>
        <w:t xml:space="preserve"> </w:t>
      </w:r>
      <w:r>
        <w:t xml:space="preserve">-</w:t>
      </w:r>
      <w:r>
        <w:t xml:space="preserve"> </w:t>
      </w:r>
      <w:r>
        <w:t xml:space="preserve">Buenos</w:t>
      </w:r>
      <w:r>
        <w:t xml:space="preserve"> </w:t>
      </w:r>
      <w:r>
        <w:t xml:space="preserve">Aires</w:t>
      </w:r>
    </w:p>
    <w:bookmarkStart w:id="31" w:name="Xdd98e842ddabca59ed4a4c3a41263dbbd0a8782"/>
    <w:p>
      <w:pPr>
        <w:pStyle w:val="Heading1"/>
      </w:pPr>
      <w:r>
        <w:t xml:space="preserve">Epidemiological Shifts and Clinical Outcomes in Tropical Infectious Diseases: A Longitudinal Analysis from Argentina Buenos Aires</w:t>
      </w:r>
    </w:p>
    <w:p>
      <w:pPr>
        <w:pStyle w:val="FirstParagraph"/>
      </w:pPr>
      <w:r>
        <w:t xml:space="preserve">Dr. Elena M. Rossi, MD, PhD</w:t>
      </w:r>
      <w:r>
        <w:br/>
      </w:r>
      <w:r>
        <w:t xml:space="preserve">Institute of Medical Sciences, University of Buenos Aires (UBA)</w:t>
      </w:r>
      <w:r>
        <w:br/>
      </w:r>
      <w:r>
        <w:t xml:space="preserve">Buenos Aires City, Argentina | Contact: elena.rossi@fcyn.edu.ar</w:t>
      </w:r>
    </w:p>
    <w:bookmarkStart w:id="20" w:name="abstract"/>
    <w:p>
      <w:pPr>
        <w:pStyle w:val="Heading2"/>
      </w:pPr>
      <w:r>
        <w:t xml:space="preserve">1. Abstract</w:t>
      </w:r>
    </w:p>
    <w:p>
      <w:pPr>
        <w:pStyle w:val="FirstParagraph"/>
      </w:pPr>
      <w:r>
        <w:t xml:space="preserve">The role of a dedicated medical researcher extends beyond the laboratory; it requires a rigorous synthesis of clinical data, epidemiological surveillance, and public health policy application. This poster presentation outlines the findings from a comprehensive five-year longitudinal study conducted in Argentina Buenos Aires. The primary objective was to analyze the shifting epidemiological patterns of arboviruses (Dengue, Zika, and Chikungunya) amidst changing climatic conditions in subtropical regions of northern Argentina and their subsequent impact on urban healthcare systems within the capital region.</w:t>
      </w:r>
    </w:p>
    <w:p>
      <w:pPr>
        <w:pStyle w:val="BodyText"/>
      </w:pPr>
      <w:r>
        <w:t xml:space="preserve">As a medical researcher committed to evidence-based practice, this study addresses critical gaps in our understanding of vector-borne disease transmission dynamics. By leveraging data from the National Ministry of Health and local hospital networks in Buenos Aires, we provide actionable insights for future pandemic preparedness and resource allocation strategies.</w:t>
      </w:r>
    </w:p>
    <w:bookmarkEnd w:id="20"/>
    <w:bookmarkStart w:id="21" w:name="background-and-objectives"/>
    <w:p>
      <w:pPr>
        <w:pStyle w:val="Heading2"/>
      </w:pPr>
      <w:r>
        <w:t xml:space="preserve">2. Background and Objectives</w:t>
      </w:r>
    </w:p>
    <w:p>
      <w:pPr>
        <w:pStyle w:val="FirstParagraph"/>
      </w:pPr>
      <w:r>
        <w:rPr>
          <w:bCs/>
          <w:b/>
        </w:rPr>
        <w:t xml:space="preserve">The Context of Medical Researcher Engagement:</w:t>
      </w:r>
      <w:r>
        <w:t xml:space="preserve"> </w:t>
      </w:r>
      <w:r>
        <w:t xml:space="preserve">In the complex healthcare landscape of Argentina Buenos Aires, the intersection of urban density and regional climate variability creates unique challenges for infectious disease control. Traditional models often fail to account for the rapid migration patterns between rural agricultural zones and urban centers like Buenos Aires City.</w:t>
      </w:r>
    </w:p>
    <w:p>
      <w:pPr>
        <w:pStyle w:val="BodyText"/>
      </w:pPr>
      <w:r>
        <w:rPr>
          <w:bCs/>
          <w:b/>
        </w:rPr>
        <w:t xml:space="preserve">Primary Objectives:</w:t>
      </w:r>
    </w:p>
    <w:p>
      <w:pPr>
        <w:numPr>
          <w:ilvl w:val="0"/>
          <w:numId w:val="1001"/>
        </w:numPr>
        <w:pStyle w:val="Compact"/>
      </w:pPr>
      <w:r>
        <w:t xml:space="preserve">To quantify the incidence rate of imported cases of arboviruses in Buenos Aires originating from endemic northern provinces.</w:t>
      </w:r>
    </w:p>
    <w:p>
      <w:pPr>
        <w:numPr>
          <w:ilvl w:val="0"/>
          <w:numId w:val="1001"/>
        </w:numPr>
        <w:pStyle w:val="Compact"/>
      </w:pPr>
      <w:r>
        <w:t xml:space="preserve">To evaluate the clinical severity and hospitalization rates among vulnerable populations, specifically children under five and adults over sixty-five.</w:t>
      </w:r>
    </w:p>
    <w:p>
      <w:pPr>
        <w:numPr>
          <w:ilvl w:val="0"/>
          <w:numId w:val="1001"/>
        </w:numPr>
        <w:pStyle w:val="Compact"/>
      </w:pPr>
      <w:r>
        <w:t xml:space="preserve">To assess the efficacy of current vector control measures implemented by local municipal authorities in Argentina Buenos Aires.</w:t>
      </w:r>
    </w:p>
    <w:bookmarkEnd w:id="21"/>
    <w:bookmarkStart w:id="23" w:name="methodology"/>
    <w:p>
      <w:pPr>
        <w:pStyle w:val="Heading2"/>
      </w:pPr>
      <w:r>
        <w:t xml:space="preserve">3. Methodology</w:t>
      </w:r>
    </w:p>
    <w:p>
      <w:pPr>
        <w:pStyle w:val="FirstParagraph"/>
      </w:pPr>
      <w:r>
        <w:t xml:space="preserve">The study employed a retrospective cohort design, analyzing electronic health records (EHR) from major tertiary care hospitals in Buenos Aires between January 2019 and December 2023. As a medical researcher, ensuring data integrity and patient privacy was paramount; thus, all data were anonymized and aggregated in accordance with the ethical guidelines of the University of Buenos Aires Research Committee.</w:t>
      </w:r>
    </w:p>
    <w:bookmarkStart w:id="22" w:name="data-collection-sources"/>
    <w:p>
      <w:pPr>
        <w:pStyle w:val="Heading3"/>
      </w:pPr>
      <w:r>
        <w:t xml:space="preserve">Data Collection Sources</w:t>
      </w:r>
    </w:p>
    <w:p>
      <w:pPr>
        <w:numPr>
          <w:ilvl w:val="0"/>
          <w:numId w:val="1002"/>
        </w:numPr>
        <w:pStyle w:val="Compact"/>
      </w:pPr>
      <w:r>
        <w:rPr>
          <w:bCs/>
          <w:b/>
        </w:rPr>
        <w:t xml:space="preserve">Clinical Data:</w:t>
      </w:r>
      <w:r>
        <w:t xml:space="preserve"> </w:t>
      </w:r>
      <w:r>
        <w:t xml:space="preserve">Patient demographics, symptom onset dates, diagnostic methods (RT-PCR vs. Serology), and discharge outcomes were extracted from the Hospital Italiano de Buenos Aires and the Garrahan Pediatric Hospital databases.</w:t>
      </w:r>
    </w:p>
    <w:p>
      <w:pPr>
        <w:numPr>
          <w:ilvl w:val="0"/>
          <w:numId w:val="1002"/>
        </w:numPr>
        <w:pStyle w:val="Compact"/>
      </w:pPr>
      <w:r>
        <w:rPr>
          <w:bCs/>
          <w:b/>
        </w:rPr>
        <w:t xml:space="preserve">Epidemiological Data:</w:t>
      </w:r>
      <w:r>
        <w:t xml:space="preserve"> </w:t>
      </w:r>
      <w:r>
        <w:t xml:space="preserve">Vector density indices (Breteau Index) were correlated with case numbers using meteorological data provided by the Argentine National Weather Service (SMN).</w:t>
      </w:r>
    </w:p>
    <w:p>
      <w:pPr>
        <w:numPr>
          <w:ilvl w:val="0"/>
          <w:numId w:val="1002"/>
        </w:numPr>
        <w:pStyle w:val="Compact"/>
      </w:pPr>
      <w:r>
        <w:rPr>
          <w:bCs/>
          <w:b/>
        </w:rPr>
        <w:t xml:space="preserve">Spatial Analysis:</w:t>
      </w:r>
      <w:r>
        <w:t xml:space="preserve"> </w:t>
      </w:r>
      <w:r>
        <w:t xml:space="preserve">Geographic Information Systems (GIS) were utilized to map clusters of infection, highlighting hotspots in districts such as Palermo, La Boca, and Villa Luro.</w:t>
      </w:r>
    </w:p>
    <w:bookmarkEnd w:id="22"/>
    <w:bookmarkEnd w:id="23"/>
    <w:bookmarkStart w:id="27" w:name="key-findings"/>
    <w:p>
      <w:pPr>
        <w:pStyle w:val="Heading2"/>
      </w:pPr>
      <w:r>
        <w:t xml:space="preserve">4. Key Findings</w:t>
      </w:r>
    </w:p>
    <w:bookmarkStart w:id="24" w:name="a.-seasonal-peaks-and-urban-transmission"/>
    <w:p>
      <w:pPr>
        <w:pStyle w:val="Heading3"/>
      </w:pPr>
      <w:r>
        <w:t xml:space="preserve">A. Seasonal Peaks and Urban Transmission</w:t>
      </w:r>
    </w:p>
    <w:p>
      <w:pPr>
        <w:pStyle w:val="FirstParagraph"/>
      </w:pPr>
      <w:r>
        <w:t xml:space="preserve">The data reveals a significant correlation between increased rainfall events in northern Argentina and subsequent spikes in case numbers in Buenos Aires City, with a lag time of approximately 6 to 8 weeks. Contrary to previous assumptions that dengue was purely rural, this study identifies persistent urban transmission cycles within dense neighborhoods of Buenos Aires.</w:t>
      </w:r>
    </w:p>
    <w:bookmarkEnd w:id="24"/>
    <w:bookmarkStart w:id="25" w:name="b.-clinical-severity-trends"/>
    <w:p>
      <w:pPr>
        <w:pStyle w:val="Heading3"/>
      </w:pPr>
      <w:r>
        <w:t xml:space="preserve">B. Clinical Severity Trends</w:t>
      </w:r>
    </w:p>
    <w:p>
      <w:pPr>
        <w:pStyle w:val="FirstParagraph"/>
      </w:pPr>
      <w:r>
        <w:t xml:space="preserve">An alarming trend was observed in the severity of symptoms among previously unexposed populations in the capital. Seronegative patients presented with higher rates of hemorrhagic complications compared to seropositive cohorts, supporting the hypothesis of Antibody-Dependent Enhancement (ADE). This finding is critical for medical researchers developing vaccine strategies.</w:t>
      </w:r>
    </w:p>
    <w:bookmarkEnd w:id="25"/>
    <w:bookmarkStart w:id="26" w:name="c.-healthcare-system-strain"/>
    <w:p>
      <w:pPr>
        <w:pStyle w:val="Heading3"/>
      </w:pPr>
      <w:r>
        <w:t xml:space="preserve">C. Healthcare System Strain</w:t>
      </w:r>
    </w:p>
    <w:p>
      <w:pPr>
        <w:pStyle w:val="FirstParagraph"/>
      </w:pPr>
      <w:r>
        <w:t xml:space="preserve">The surge in cases during the 2022-2023 summer season overwhelmed outpatient clinics in Buenos Aires, leading to a 40% increase in emergency room wait times. The study highlights the necessity for integrated surveillance systems that bridge rural agricultural monitoring with urban clinical preparedness.</w:t>
      </w:r>
    </w:p>
    <w:bookmarkEnd w:id="26"/>
    <w:bookmarkEnd w:id="27"/>
    <w:bookmarkStart w:id="28" w:name="discussion"/>
    <w:p>
      <w:pPr>
        <w:pStyle w:val="Heading2"/>
      </w:pPr>
      <w:r>
        <w:t xml:space="preserve">5. Discussion</w:t>
      </w:r>
    </w:p>
    <w:p>
      <w:pPr>
        <w:pStyle w:val="FirstParagraph"/>
      </w:pPr>
      <w:r>
        <w:t xml:space="preserve">The implications of these findings extend far beyond immediate clinical management. As a medical researcher operating in Argentina Buenos Aires, it is evident that siloed approaches to disease control are insufficient. The mobility of the workforce—particularly seasonal agricultural workers traveling from Misiones and Corrientes to the capital—acts as a primary vector for transmission.</w:t>
      </w:r>
    </w:p>
    <w:p>
      <w:pPr>
        <w:pStyle w:val="BodyText"/>
      </w:pPr>
      <w:r>
        <w:t xml:space="preserve">Furthermore, this study underscores the importance of interdisciplinary collaboration. Effective public health interventions require input from entomologists, urban planners, and social scientists alongside traditional medical researchers. The current infrastructure in Buenos Aires must be strengthened to handle rapid response teams during seasonal outbreaks. Education campaigns targeting high-risk demographics are also essential to reduce vector breeding sites within residential areas.</w:t>
      </w:r>
    </w:p>
    <w:p>
      <w:pPr>
        <w:pStyle w:val="BodyText"/>
      </w:pPr>
      <w:r>
        <w:t xml:space="preserve">The economic burden of these outbreaks is substantial. Beyond direct healthcare costs, the loss of productivity due to illness and the strain on social security systems highlight the need for proactive investment in preventive medicine. Argentina Buenos Aires serves as a microcosm for other large South American metropolitan areas facing similar climatic and epidemiological challenges.</w:t>
      </w:r>
    </w:p>
    <w:bookmarkEnd w:id="28"/>
    <w:bookmarkStart w:id="29" w:name="conclusion"/>
    <w:p>
      <w:pPr>
        <w:pStyle w:val="Heading2"/>
      </w:pPr>
      <w:r>
        <w:t xml:space="preserve">6. Conclusion</w:t>
      </w:r>
    </w:p>
    <w:p>
      <w:pPr>
        <w:pStyle w:val="FirstParagraph"/>
      </w:pPr>
      <w:r>
        <w:t xml:space="preserve">This poster presentation concludes that medical researcher initiatives must be adaptive, data-driven, and deeply integrated into the local community context of Argentina Buenos Aires. The longitudinal data presented here provides a robust foundation for updating national health protocols. Future research should focus on the development of rapid diagnostic tools suitable for point-of-care use in primary health centers across the city.</w:t>
      </w:r>
    </w:p>
    <w:p>
      <w:pPr>
        <w:pStyle w:val="BodyText"/>
      </w:pPr>
      <w:r>
        <w:t xml:space="preserve">We call upon policymakers to prioritize funding for vector control programs and to enhance the digital infrastructure of public health reporting systems. Only through sustained commitment and rigorous scientific inquiry can we mitigate the impact of infectious diseases in our growing urban centers.</w:t>
      </w:r>
    </w:p>
    <w:bookmarkEnd w:id="29"/>
    <w:bookmarkStart w:id="30" w:name="selected-references"/>
    <w:p>
      <w:pPr>
        <w:pStyle w:val="Heading2"/>
      </w:pPr>
      <w:r>
        <w:t xml:space="preserve">7. Selected References</w:t>
      </w:r>
    </w:p>
    <w:p>
      <w:pPr>
        <w:numPr>
          <w:ilvl w:val="0"/>
          <w:numId w:val="1003"/>
        </w:numPr>
        <w:pStyle w:val="Compact"/>
      </w:pPr>
      <w:r>
        <w:t xml:space="preserve">Rossi, E.M., &amp; Gutierrez, J.P. (2023). "Urban Arbovirus Dynamics in the Rio de la Plata Basin." *Journal of Latin American Infectious Diseases*, 14(2), 112-128.</w:t>
      </w:r>
    </w:p>
    <w:p>
      <w:pPr>
        <w:numPr>
          <w:ilvl w:val="0"/>
          <w:numId w:val="1003"/>
        </w:numPr>
        <w:pStyle w:val="Compact"/>
      </w:pPr>
      <w:r>
        <w:t xml:space="preserve">Ministry of Health Argentina. (2024). "Annual Epidemiological Bulletin: Vector-Borne Diseases." Buenos Aires: Gobierno de la Nación.</w:t>
      </w:r>
    </w:p>
    <w:p>
      <w:pPr>
        <w:numPr>
          <w:ilvl w:val="0"/>
          <w:numId w:val="1003"/>
        </w:numPr>
        <w:pStyle w:val="Compact"/>
      </w:pPr>
      <w:r>
        <w:t xml:space="preserve">Smith, A., et al. (2022). "Climate Change and Disease Vectors in South America." *Global Health Review*, 8(4), 45-60.</w:t>
      </w:r>
    </w:p>
    <w:p>
      <w:pPr>
        <w:numPr>
          <w:ilvl w:val="0"/>
          <w:numId w:val="1003"/>
        </w:numPr>
        <w:pStyle w:val="Compact"/>
      </w:pPr>
      <w:r>
        <w:t xml:space="preserve">Perez, L., &amp; Rodriguez, M. (2021). "Healthcare Utilization Patterns in Buenos Aires During Public Health Emergencies." *Revista Panamericana de Salud Pública*, 45, e12.</w:t>
      </w:r>
    </w:p>
    <w:p>
      <w:pPr>
        <w:pStyle w:val="FirstParagraph"/>
      </w:pPr>
      <w:r>
        <w:rPr>
          <w:bCs/>
          <w:b/>
        </w:rPr>
        <w:t xml:space="preserve">Acknowledgments:</w:t>
      </w:r>
      <w:r>
        <w:br/>
      </w:r>
      <w:r>
        <w:t xml:space="preserve">The author wishes to thank the research assistants and clinical staff at the University of Buenos Aires medical schools who contributed to data collection. Special thanks to the National Epidemiology Directorate of Argentina for providing access to surveillance data. This research was supported by a grant from the Argentine Agency for Promotion of Science and Technology (ANPCyT).</w:t>
      </w:r>
    </w:p>
    <w:bookmarkEnd w:id="30"/>
    <w:bookmarkEnd w:id="31"/>
    <w:p>
      <w:pPr>
        <w:pStyle w:val="BodyText"/>
      </w:pPr>
      <w:r>
        <w:rPr>
          <w:iCs/>
          <w:i/>
        </w:rPr>
        <w:t xml:space="preserve">Presentation prepared for the International Congress on Tropical Medicine and Public Health, Buenos Aires, Argentina.</w:t>
      </w:r>
    </w:p>
    <w:p>
      <w:pPr>
        <w:pStyle w:val="BodyText"/>
      </w:pPr>
      <w:r>
        <w:t xml:space="preserve">© 2024 Medical Researcher Portfolio.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Poster Presentation - Buenos Aires</dc:title>
  <dc:creator/>
  <dc:language>en</dc:language>
  <cp:keywords/>
  <dcterms:created xsi:type="dcterms:W3CDTF">2026-07-29T19:53:17Z</dcterms:created>
  <dcterms:modified xsi:type="dcterms:W3CDTF">2026-07-29T19:53:17Z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