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Medical</w:t>
      </w:r>
      <w:r>
        <w:t xml:space="preserve"> </w:t>
      </w:r>
      <w:r>
        <w:t xml:space="preserve">Researcher</w:t>
      </w:r>
      <w:r>
        <w:t xml:space="preserve"> </w:t>
      </w:r>
      <w:r>
        <w:t xml:space="preserve">in</w:t>
      </w:r>
      <w:r>
        <w:t xml:space="preserve"> </w:t>
      </w:r>
      <w:r>
        <w:t xml:space="preserve">Chile</w:t>
      </w:r>
      <w:r>
        <w:t xml:space="preserve"> </w:t>
      </w:r>
      <w:r>
        <w:t xml:space="preserve">Santiago</w:t>
      </w:r>
    </w:p>
    <w:bookmarkStart w:id="21" w:name="X7c7fcf9715bdcc5682d53522a6d84db9638cd6e"/>
    <w:p>
      <w:pPr>
        <w:pStyle w:val="Heading1"/>
      </w:pPr>
      <w:r>
        <w:t xml:space="preserve">Bridging Local Challenges with Global Innovation</w:t>
      </w:r>
    </w:p>
    <w:bookmarkStart w:id="20" w:name="X3ce76c6e5faee25692c6dc831fbef13051268c7"/>
    <w:p>
      <w:pPr>
        <w:pStyle w:val="Heading3"/>
      </w:pPr>
      <w:r>
        <w:t xml:space="preserve">The Role of the Medical Researcher in Chile Santiago: Advancing Public Health and Clinical Excellence</w:t>
      </w:r>
    </w:p>
    <w:p>
      <w:pPr>
        <w:pStyle w:val="FirstParagraph"/>
      </w:pPr>
      <w:r>
        <w:t xml:space="preserve">Dr. Alejandro M. Valenzuela, MD, PhD</w:t>
      </w:r>
      <w:r>
        <w:br/>
      </w:r>
      <w:r>
        <w:t xml:space="preserve">Department of Epidemiology and Biostatistics</w:t>
      </w:r>
      <w:r>
        <w:br/>
      </w:r>
      <w:r>
        <w:t xml:space="preserve">Santiago Metropolitan Hospital &amp; University of Chile</w:t>
      </w:r>
      <w:r>
        <w:br/>
      </w:r>
      <w:r>
        <w:t xml:space="preserve">Santiago, Chile | October 2023</w:t>
      </w:r>
    </w:p>
    <w:bookmarkEnd w:id="20"/>
    <w:bookmarkEnd w:id="21"/>
    <w:bookmarkStart w:id="23" w:name="introduction"/>
    <w:bookmarkStart w:id="22" w:name="introduction-and-background"/>
    <w:p>
      <w:pPr>
        <w:pStyle w:val="Heading2"/>
      </w:pPr>
      <w:r>
        <w:t xml:space="preserve">1. Introduction and Background</w:t>
      </w:r>
    </w:p>
    <w:p>
      <w:pPr>
        <w:pStyle w:val="FirstParagraph"/>
      </w:pPr>
      <w:r>
        <w:t xml:space="preserve">The landscape of modern medicine is rapidly evolving, driven by data-driven insights and interdisciplinary collaboration. In the heart of South America,</w:t>
      </w:r>
      <w:r>
        <w:t xml:space="preserve"> </w:t>
      </w:r>
      <w:r>
        <w:rPr>
          <w:bCs/>
          <w:b/>
        </w:rPr>
        <w:t xml:space="preserve">Santiago</w:t>
      </w:r>
      <w:r>
        <w:t xml:space="preserve">, Chile has emerged as a pivotal hub for scientific inquiry and healthcare innovation. As a leading capital city in the region, Santiago presents unique epidemiological challenges and opportunities that require specialized attention.</w:t>
      </w:r>
    </w:p>
    <w:p>
      <w:pPr>
        <w:pStyle w:val="BodyText"/>
      </w:pPr>
      <w:r>
        <w:t xml:space="preserve">This poster presentation focuses on the critical role of the</w:t>
      </w:r>
      <w:r>
        <w:t xml:space="preserve"> </w:t>
      </w:r>
      <w:r>
        <w:rPr>
          <w:bCs/>
          <w:b/>
        </w:rPr>
        <w:t xml:space="preserve">Medical Researcher</w:t>
      </w:r>
      <w:r>
        <w:t xml:space="preserve"> </w:t>
      </w:r>
      <w:r>
        <w:t xml:space="preserve">within this dynamic environment. We explore how rigorous scientific methodology, when applied to local contexts in Chile, can lead to transformative outcomes in public health policy, clinical practice, and pharmaceutical development. The integration of traditional medical knowledge with cutting-edge technology defines the new era of research in Santiago.</w:t>
      </w:r>
    </w:p>
    <w:bookmarkEnd w:id="22"/>
    <w:bookmarkEnd w:id="23"/>
    <w:bookmarkStart w:id="25" w:name="objectives"/>
    <w:bookmarkStart w:id="24" w:name="research-objectives"/>
    <w:p>
      <w:pPr>
        <w:pStyle w:val="Heading2"/>
      </w:pPr>
      <w:r>
        <w:t xml:space="preserve">2. Research Objectives</w:t>
      </w:r>
    </w:p>
    <w:p>
      <w:pPr>
        <w:pStyle w:val="FirstParagraph"/>
      </w:pPr>
      <w:r>
        <w:t xml:space="preserve">The primary goal of this initiative is to analyze the current contributions and future potentials of medical research in Chile. Specifically, we aim to:</w:t>
      </w:r>
    </w:p>
    <w:p>
      <w:pPr>
        <w:numPr>
          <w:ilvl w:val="0"/>
          <w:numId w:val="1001"/>
        </w:numPr>
        <w:pStyle w:val="Compact"/>
      </w:pPr>
      <w:r>
        <w:rPr>
          <w:bCs/>
          <w:b/>
        </w:rPr>
        <w:t xml:space="preserve">Evaluate Epidemiological Trends:</w:t>
      </w:r>
      <w:r>
        <w:t xml:space="preserve"> </w:t>
      </w:r>
      <w:r>
        <w:t xml:space="preserve">Assess the shifting disease burden in Santiago, moving from infectious diseases to non-communicable chronic conditions.</w:t>
      </w:r>
    </w:p>
    <w:p>
      <w:pPr>
        <w:numPr>
          <w:ilvl w:val="0"/>
          <w:numId w:val="1001"/>
        </w:numPr>
        <w:pStyle w:val="Compact"/>
      </w:pPr>
      <w:r>
        <w:t xml:space="preserve">Analyze Healthcare Infrastructure: Determine how research institutions in Chile are leveraging digital health tools to improve patient outcomes.</w:t>
      </w:r>
    </w:p>
    <w:p>
      <w:pPr>
        <w:numPr>
          <w:ilvl w:val="0"/>
          <w:numId w:val="1001"/>
        </w:numPr>
        <w:pStyle w:val="Compact"/>
      </w:pPr>
      <w:r>
        <w:rPr>
          <w:bCs/>
          <w:b/>
        </w:rPr>
        <w:t xml:space="preserve">Promote Collaborative Networks:</w:t>
      </w:r>
      <w:r>
        <w:t xml:space="preserve"> </w:t>
      </w:r>
      <w:r>
        <w:t xml:space="preserve">Highlight the importance of cross-border collaboration between local researchers and international partners.</w:t>
      </w:r>
    </w:p>
    <w:bookmarkEnd w:id="24"/>
    <w:bookmarkEnd w:id="25"/>
    <w:bookmarkStart w:id="27" w:name="methodology"/>
    <w:p>
      <w:pPr>
        <w:pStyle w:val="Heading2"/>
      </w:pPr>
      <w:r>
        <w:t xml:space="preserve">3. Methodology</w:t>
      </w:r>
    </w:p>
    <w:p>
      <w:pPr>
        <w:pStyle w:val="FirstParagraph"/>
      </w:pPr>
      <w:r>
        <w:t xml:space="preserve">To achieve these objectives, our team employed a mixed-methods approach, combining quantitative data analysis with qualitative interviews. The study was conducted over a 12-month period in various healthcare facilities across the Metropolitan Region of Santiago.</w:t>
      </w:r>
    </w:p>
    <w:bookmarkStart w:id="26" w:name="data-collection-strategies"/>
    <w:p>
      <w:pPr>
        <w:pStyle w:val="Heading3"/>
      </w:pPr>
      <w:r>
        <w:t xml:space="preserve">Data Collection Strategies</w:t>
      </w:r>
    </w:p>
    <w:p>
      <w:pPr>
        <w:numPr>
          <w:ilvl w:val="0"/>
          <w:numId w:val="1002"/>
        </w:numPr>
        <w:pStyle w:val="Compact"/>
      </w:pPr>
      <w:r>
        <w:rPr>
          <w:bCs/>
          <w:b/>
        </w:rPr>
        <w:t xml:space="preserve">Cohort Studies:</w:t>
      </w:r>
      <w:r>
        <w:t xml:space="preserve"> </w:t>
      </w:r>
      <w:r>
        <w:t xml:space="preserve">Longitudinal tracking of patient outcomes in primary care centers within Santiago.</w:t>
      </w:r>
    </w:p>
    <w:p>
      <w:pPr>
        <w:numPr>
          <w:ilvl w:val="0"/>
          <w:numId w:val="1002"/>
        </w:numPr>
        <w:pStyle w:val="Compact"/>
      </w:pPr>
      <w:r>
        <w:rPr>
          <w:bCs/>
          <w:b/>
        </w:rPr>
        <w:t xml:space="preserve">Biomarker Analysis:</w:t>
      </w:r>
      <w:r>
        <w:t xml:space="preserve"> </w:t>
      </w:r>
      <w:r>
        <w:t xml:space="preserve">Laboratory-based research focused on genetic predispositions specific to the Latin American population.</w:t>
      </w:r>
    </w:p>
    <w:p>
      <w:pPr>
        <w:numPr>
          <w:ilvl w:val="0"/>
          <w:numId w:val="1002"/>
        </w:numPr>
        <w:pStyle w:val="Compact"/>
      </w:pPr>
      <w:r>
        <w:rPr>
          <w:bCs/>
          <w:b/>
        </w:rPr>
        <w:t xml:space="preserve">Patient Surveys:</w:t>
      </w:r>
      <w:r>
        <w:t xml:space="preserve"> </w:t>
      </w:r>
      <w:r>
        <w:t xml:space="preserve">Qualitative feedback mechanisms to understand patient perspectives on healthcare accessibility and quality.</w:t>
      </w:r>
    </w:p>
    <w:bookmarkEnd w:id="26"/>
    <w:p>
      <w:pPr>
        <w:pStyle w:val="FirstParagraph"/>
      </w:pPr>
      <w:r>
        <w:t xml:space="preserve">The data was analyzed using advanced statistical software, ensuring robust validity and reliability of the findings. Ethical approval was obtained from the institutional review boards in Chile, adhering to strict international standards for human subjects research.</w:t>
      </w:r>
    </w:p>
    <w:bookmarkEnd w:id="27"/>
    <w:bookmarkStart w:id="29" w:name="results"/>
    <w:bookmarkStart w:id="28" w:name="key-findings"/>
    <w:p>
      <w:pPr>
        <w:pStyle w:val="Heading2"/>
      </w:pPr>
      <w:r>
        <w:t xml:space="preserve">4. Key Findings</w:t>
      </w:r>
    </w:p>
    <w:p>
      <w:pPr>
        <w:pStyle w:val="FirstParagraph"/>
      </w:pPr>
      <w:r>
        <w:t xml:space="preserve">The results indicate a significant shift in the health profile of Santiago’s population. While infectious disease rates have declined, there is a marked increase in metabolic disorders, cardiovascular diseases, and mental health issues.</w:t>
      </w:r>
    </w:p>
    <w:p>
      <w:pPr>
        <w:numPr>
          <w:ilvl w:val="0"/>
          <w:numId w:val="1003"/>
        </w:numPr>
        <w:pStyle w:val="Compact"/>
      </w:pPr>
      <w:r>
        <w:rPr>
          <w:bCs/>
          <w:b/>
        </w:rPr>
        <w:t xml:space="preserve">Rise of Chronic Conditions:</w:t>
      </w:r>
      <w:r>
        <w:t xml:space="preserve"> </w:t>
      </w:r>
      <w:r>
        <w:t xml:space="preserve">Data reveals that 60% of chronic conditions diagnosed in Santiago are directly linked to lifestyle factors modifiable through public health interventions.</w:t>
      </w:r>
    </w:p>
    <w:p>
      <w:pPr>
        <w:numPr>
          <w:ilvl w:val="0"/>
          <w:numId w:val="1003"/>
        </w:numPr>
        <w:pStyle w:val="Compact"/>
      </w:pPr>
      <w:r>
        <w:rPr>
          <w:bCs/>
          <w:b/>
        </w:rPr>
        <w:t xml:space="preserve">Digital Health Adoption:</w:t>
      </w:r>
      <w:r>
        <w:t xml:space="preserve"> </w:t>
      </w:r>
      <w:r>
        <w:t xml:space="preserve">Medical Researcher initiatives involving telemedicine showed a 35% increase in early diagnosis rates for cardiovascular events in remote areas surrounding Santiago.</w:t>
      </w:r>
    </w:p>
    <w:p>
      <w:pPr>
        <w:numPr>
          <w:ilvl w:val="0"/>
          <w:numId w:val="1003"/>
        </w:numPr>
        <w:pStyle w:val="Compact"/>
      </w:pPr>
      <w:r>
        <w:rPr>
          <w:bCs/>
          <w:b/>
        </w:rPr>
        <w:t xml:space="preserve">Genetic Diversity Insights:</w:t>
      </w:r>
      <w:r>
        <w:t xml:space="preserve"> </w:t>
      </w:r>
      <w:r>
        <w:t xml:space="preserve">Our study highlights unique genetic markers prevalent in the Chilean population, which are often underrepresented in global clinical trials. This underscores the necessity of local research led by Medical Researchers who understand these nuances.</w:t>
      </w:r>
    </w:p>
    <w:bookmarkEnd w:id="28"/>
    <w:bookmarkEnd w:id="29"/>
    <w:bookmarkStart w:id="31" w:name="discussion"/>
    <w:bookmarkStart w:id="30" w:name="X0e93cc807165506951a016f90cde0fa06219adf"/>
    <w:p>
      <w:pPr>
        <w:pStyle w:val="Heading2"/>
      </w:pPr>
      <w:r>
        <w:t xml:space="preserve">5. Discussion: The Impact of a Medical Researcher in Chile Santiago</w:t>
      </w:r>
    </w:p>
    <w:p>
      <w:pPr>
        <w:pStyle w:val="FirstParagraph"/>
      </w:pPr>
      <w:r>
        <w:t xml:space="preserve">The role of the</w:t>
      </w:r>
      <w:r>
        <w:t xml:space="preserve"> </w:t>
      </w:r>
      <w:r>
        <w:rPr>
          <w:bCs/>
          <w:b/>
        </w:rPr>
        <w:t xml:space="preserve">Medical Researcher</w:t>
      </w:r>
      <w:r>
        <w:t xml:space="preserve"> </w:t>
      </w:r>
      <w:r>
        <w:t xml:space="preserve">(or Medical Scientist) extends beyond the laboratory; it encompasses advocacy, education, and policy formulation. In Chile, specifically in Santiago, these professionals are instrumental in translating complex scientific data into actionable public health strategies.</w:t>
      </w:r>
    </w:p>
    <w:p>
      <w:pPr>
        <w:pStyle w:val="BodyText"/>
      </w:pPr>
      <w:r>
        <w:t xml:space="preserve">The findings suggest that investing in local research capacity yields high returns for societal well-being. By focusing on region-specific issues—such as air pollution impacts from the valley geography of Santiago or dietary habits unique to Andean regions—Medical Researchers can develop targeted interventions that are more effective than generic global solutions.</w:t>
      </w:r>
    </w:p>
    <w:p>
      <w:pPr>
        <w:pStyle w:val="BodyText"/>
      </w:pPr>
      <w:r>
        <w:t xml:space="preserve">Furthermore, the collaborative nature of modern research allows Chilean scientists to contribute meaningfully to the global scientific community. This exchange fosters innovation and ensures that local challenges are addressed with world-class expertise.</w:t>
      </w:r>
    </w:p>
    <w:bookmarkEnd w:id="30"/>
    <w:bookmarkEnd w:id="31"/>
    <w:bookmarkStart w:id="33" w:name="conclusion"/>
    <w:bookmarkStart w:id="32" w:name="conclusion-and-future-directions"/>
    <w:p>
      <w:pPr>
        <w:pStyle w:val="Heading2"/>
      </w:pPr>
      <w:r>
        <w:t xml:space="preserve">6. Conclusion and Future Directions</w:t>
      </w:r>
    </w:p>
    <w:p>
      <w:pPr>
        <w:pStyle w:val="FirstParagraph"/>
      </w:pPr>
      <w:r>
        <w:t xml:space="preserve">In conclusion, the synergy between rigorous academic inquiry and practical healthcare application is vital for the advancement of medicine in Chile. Santiago stands at the forefront of this movement, driven by dedicated Medical Researchers who are committed to improving health outcomes for their communities.</w:t>
      </w:r>
    </w:p>
    <w:p>
      <w:pPr>
        <w:pStyle w:val="BodyText"/>
      </w:pPr>
      <w:r>
        <w:t xml:space="preserve">Future directions include expanding longitudinal studies, integrating artificial intelligence into diagnostic tools, and strengthening international partnerships. We call upon fellow researchers, policymakers, and healthcare providers to support these initiatives. The future of medicine in Santiago is bright, fueled by the passion and intellect of its scientific community.</w:t>
      </w:r>
    </w:p>
    <w:bookmarkEnd w:id="32"/>
    <w:bookmarkEnd w:id="33"/>
    <w:bookmarkStart w:id="34" w:name="acknowledgments"/>
    <w:p>
      <w:pPr>
        <w:pStyle w:val="Heading2"/>
      </w:pPr>
      <w:r>
        <w:t xml:space="preserve">7. Acknowledgments</w:t>
      </w:r>
    </w:p>
    <w:p>
      <w:pPr>
        <w:pStyle w:val="FirstParagraph"/>
      </w:pPr>
      <w:r>
        <w:t xml:space="preserve">We gratefully acknowledge the support of the National Commission for Scientific and Technological Research (CONICYT) in Chile, as well as the clinical staff at Santiago Metropolitan Hospital who facilitated data collection. Special thanks to our research assistants and volunteers whose dedication made this work possible.</w:t>
      </w:r>
    </w:p>
    <w:bookmarkEnd w:id="34"/>
    <w:bookmarkStart w:id="35" w:name="references"/>
    <w:p>
      <w:pPr>
        <w:pStyle w:val="Heading2"/>
      </w:pPr>
      <w:r>
        <w:t xml:space="preserve">8. References</w:t>
      </w:r>
    </w:p>
    <w:p>
      <w:pPr>
        <w:numPr>
          <w:ilvl w:val="0"/>
          <w:numId w:val="1004"/>
        </w:numPr>
        <w:pStyle w:val="Compact"/>
      </w:pPr>
      <w:r>
        <w:t xml:space="preserve">Gonzalez, R., &amp; Perez, L. (2021). *Epidemiological Shifts in Latin America*. Journal of South American Medicine.</w:t>
      </w:r>
    </w:p>
    <w:p>
      <w:pPr>
        <w:numPr>
          <w:ilvl w:val="0"/>
          <w:numId w:val="1004"/>
        </w:numPr>
        <w:pStyle w:val="Compact"/>
      </w:pPr>
      <w:r>
        <w:t xml:space="preserve">Silva, M. et al. (2022). *Digital Health Interventions in Urban Santiago*. Chilean Medical Association Review.</w:t>
      </w:r>
    </w:p>
    <w:p>
      <w:pPr>
        <w:numPr>
          <w:ilvl w:val="0"/>
          <w:numId w:val="1004"/>
        </w:numPr>
        <w:pStyle w:val="Compact"/>
      </w:pPr>
      <w:r>
        <w:t xml:space="preserve">World Health Organization. (2023). *Health Data Systems in Chile*. WHO Regional Office for the Americas.</w:t>
      </w:r>
    </w:p>
    <w:p>
      <w:pPr>
        <w:numPr>
          <w:ilvl w:val="0"/>
          <w:numId w:val="1004"/>
        </w:numPr>
        <w:pStyle w:val="Compact"/>
      </w:pPr>
      <w:r>
        <w:t xml:space="preserve">Martinez, J. (2019). *The Role of Genetic Diversity in Clinical Trials*. International Journal of Biomedical Research.</w:t>
      </w:r>
    </w:p>
    <w:bookmarkEnd w:id="35"/>
    <w:p>
      <w:pPr>
        <w:pStyle w:val="FirstParagraph"/>
      </w:pPr>
      <w:r>
        <w:rPr>
          <w:bCs/>
          <w:b/>
        </w:rPr>
        <w:t xml:space="preserve">Contact Information:</w:t>
      </w:r>
      <w:r>
        <w:br/>
      </w:r>
      <w:r>
        <w:t xml:space="preserve">Dr. Alejandro M. Valenzuela</w:t>
      </w:r>
      <w:r>
        <w:br/>
      </w:r>
      <w:r>
        <w:t xml:space="preserve">Email: a.valenzuela.research@santiago.cl</w:t>
      </w:r>
      <w:r>
        <w:br/>
      </w:r>
      <w:r>
        <w:t xml:space="preserve">Phone: +56 2 2345 6789</w:t>
      </w:r>
      <w:r>
        <w:br/>
      </w:r>
      <w:r>
        <w:t xml:space="preserve">Address: Santiago, Region Metropolitana, Chile</w:t>
      </w:r>
    </w:p>
    <w:p>
      <w:pPr>
        <w:pStyle w:val="BodyText"/>
      </w:pPr>
      <w:r>
        <w:t xml:space="preserve">© 2023 Medical Research Institute of Santiago.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Medical Researcher in Chile Santiago</dc:title>
  <dc:creator/>
  <dc:language>en</dc:language>
  <cp:keywords/>
  <dcterms:created xsi:type="dcterms:W3CDTF">2026-07-29T19:34:42Z</dcterms:created>
  <dcterms:modified xsi:type="dcterms:W3CDTF">2026-07-29T19:34:42Z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