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Medical</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d2c9d810f4de060118b1b1704805cfb368bc9a5"/>
    <w:p>
      <w:pPr>
        <w:pStyle w:val="Heading1"/>
      </w:pPr>
      <w:r>
        <w:t xml:space="preserve">Bridging Clinical Gaps: The Evolving Role of the Medical Researcher in DR Congo Kinshasa</w:t>
      </w:r>
    </w:p>
    <w:p>
      <w:pPr>
        <w:pStyle w:val="FirstParagraph"/>
      </w:pPr>
      <w:r>
        <w:t xml:space="preserve">A Comprehensive Analysis of Infectious Disease Epidemiology, Public Health Infrastructure, and Community-Engaged Science</w:t>
      </w:r>
    </w:p>
    <w:bookmarkEnd w:id="20"/>
    <w:p>
      <w:pPr>
        <w:pStyle w:val="BodyText"/>
      </w:pPr>
      <w:r>
        <w:rPr>
          <w:bCs/>
          <w:b/>
        </w:rPr>
        <w:t xml:space="preserve">Presented by:</w:t>
      </w:r>
      <w:r>
        <w:t xml:space="preserve"> </w:t>
      </w:r>
      <w:r>
        <w:t xml:space="preserve">The Alliance for Tropical Medicine Initiative •</w:t>
      </w:r>
      <w:r>
        <w:t xml:space="preserve"> </w:t>
      </w:r>
      <w:r>
        <w:rPr>
          <w:bCs/>
          <w:b/>
        </w:rPr>
        <w:t xml:space="preserve">Institutional Partner:</w:t>
      </w:r>
      <w:r>
        <w:t xml:space="preserve"> </w:t>
      </w:r>
      <w:r>
        <w:t xml:space="preserve">Kinshasa School of Public Health •</w:t>
      </w:r>
      <w:r>
        <w:t xml:space="preserve"> </w:t>
      </w:r>
      <w:r>
        <w:rPr>
          <w:iCs/>
          <w:i/>
        </w:rPr>
        <w:t xml:space="preserve">Date: October 2023</w:t>
      </w:r>
    </w:p>
    <w:bookmarkStart w:id="21" w:name="abstract"/>
    <w:p>
      <w:pPr>
        <w:pStyle w:val="Heading2"/>
      </w:pPr>
      <w:r>
        <w:t xml:space="preserve">Abstract</w:t>
      </w:r>
    </w:p>
    <w:p>
      <w:pPr>
        <w:pStyle w:val="FirstParagraph"/>
      </w:pPr>
      <w:r>
        <w:t xml:space="preserve">The</w:t>
      </w:r>
      <w:r>
        <w:t xml:space="preserve"> </w:t>
      </w:r>
      <w:hyperlink w:anchor="medical_researcher_section"/>
      <w:r>
        <w:rPr>
          <w:iCs/>
          <w:i/>
        </w:rPr>
        <w:t xml:space="preserve">Medical Researcher</w:t>
      </w:r>
    </w:p>
    <w:p>
      <w:pPr>
        <w:pStyle w:val="BodyText"/>
      </w:pPr>
      <w:r>
        <w:t xml:space="preserve">plays a critical role in shaping public health outcomes, particularly in resource-limited settings. This poster presentation examines the multifaceted responsibilities of the modern medical researcher operating within</w:t>
      </w:r>
      <w:r>
        <w:t xml:space="preserve"> </w:t>
      </w:r>
      <w:hyperlink w:anchor="congo_kinshasa_section"/>
      <w:r>
        <w:rPr>
          <w:bCs/>
          <w:b/>
        </w:rPr>
        <w:t xml:space="preserve">DR Congo Kinshasa</w:t>
      </w:r>
      <w:r>
        <w:t xml:space="preserve">. As one of Africa’s most densely populated urban centers with unique epidemiological challenges,</w:t>
      </w:r>
      <w:r>
        <w:t xml:space="preserve"> </w:t>
      </w:r>
      <w:hyperlink w:anchor="kinshasa_context_section"/>
      <w:r>
        <w:rPr>
          <w:bCs/>
          <w:b/>
        </w:rPr>
        <w:t xml:space="preserve">DR Congo Kinshasa</w:t>
      </w:r>
      <w:r>
        <w:t xml:space="preserve">, presents a complex landscape where the convergence of infectious diseases, emerging chronic conditions, and fragile health infrastructure demands rigorous scientific inquiry. This document outlines the pivotal contributions of medical researchers who are not only conducting clinical trials and epidemiological surveys but also building sustainable local capacities for healthcare delivery. We analyze recent data regarding malaria, Ebola preparedness, HIV/AIDS management protocols specifically adapted to urban Kinshasa demographics, and the integration of traditional medicine practices into modern therapeutic frameworks.</w:t>
      </w:r>
    </w:p>
    <w:bookmarkEnd w:id="21"/>
    <w:bookmarkStart w:id="22" w:name="introduction-and-contextual-background"/>
    <w:p>
      <w:pPr>
        <w:pStyle w:val="Heading2"/>
      </w:pPr>
      <w:r>
        <w:t xml:space="preserve">Introduction and Contextual Background</w:t>
      </w:r>
    </w:p>
    <w:p>
      <w:pPr>
        <w:pStyle w:val="FirstParagraph"/>
      </w:pPr>
      <w:r>
        <w:t xml:space="preserve">The</w:t>
      </w:r>
      <w:r>
        <w:t xml:space="preserve"> </w:t>
      </w:r>
      <w:r>
        <w:rPr>
          <w:iCs/>
          <w:i/>
        </w:rPr>
        <w:t xml:space="preserve">DR Congo Kinshasa</w:t>
      </w:r>
    </w:p>
    <w:p>
      <w:pPr>
        <w:pStyle w:val="BodyText"/>
      </w:pPr>
      <w:r>
        <w:t xml:space="preserve">research ecosystem has undergone significant transformation over the past decade. Historically viewed merely as a site for data extraction by foreign institutions, there is now a paradigm shift towards collaborative science where local medical researchers lead initiatives. The city of Kinshasa serves as both a massive urban laboratory and a microcosm of broader African health challenges. Population growth exceeding five million creates dense living conditions that facilitate the rapid transmission vector-borne diseases such as malaria and dengue fever, while simultaneously straining sanitation systems which contribute to high incidences of cholera outbreaks.</w:t>
      </w:r>
    </w:p>
    <w:p>
      <w:pPr>
        <w:pStyle w:val="BodyText"/>
      </w:pPr>
      <w:r>
        <w:t xml:space="preserve">The</w:t>
      </w:r>
      <w:r>
        <w:t xml:space="preserve"> </w:t>
      </w:r>
      <w:r>
        <w:rPr>
          <w:iCs/>
          <w:i/>
        </w:rPr>
        <w:t xml:space="preserve">Medical Researcher</w:t>
      </w:r>
    </w:p>
    <w:p>
      <w:pPr>
        <w:pStyle w:val="BodyText"/>
      </w:pPr>
      <w:r>
        <w:t xml:space="preserve">in this environment must possess not only scientific expertise but also cultural competence and logistical agility. Unlike researchers in highly resourced settings who rely on automated data collection systems and standardized protocols, the medical researcher operating in DR Congo Kinshasa often works with incomplete datasets, limited laboratory supplies, and dynamic political or social disruptions. This introduction highlights why understanding these contextual factors is essential for interpreting any research output originating from this region effectively. Our goal here is to emphasize that successful intervention strategies depend heavily upon trust-building between external scientific entities and local communities.</w:t>
      </w:r>
    </w:p>
    <w:bookmarkEnd w:id="22"/>
    <w:bookmarkStart w:id="23" w:name="X1686f5e18ec73583514d82c727fa17d4543f468"/>
    <w:p>
      <w:pPr>
        <w:pStyle w:val="Heading2"/>
      </w:pPr>
      <w:r>
        <w:t xml:space="preserve">Methodological Approaches in Field Research</w:t>
      </w:r>
    </w:p>
    <w:p>
      <w:pPr>
        <w:pStyle w:val="FirstParagraph"/>
      </w:pPr>
      <w:r>
        <w:t xml:space="preserve">The methodology employed by the</w:t>
      </w:r>
      <w:r>
        <w:t xml:space="preserve"> </w:t>
      </w:r>
      <w:r>
        <w:rPr>
          <w:iCs/>
          <w:i/>
        </w:rPr>
        <w:t xml:space="preserve">Medical Researcher</w:t>
      </w:r>
    </w:p>
    <w:p>
      <w:pPr>
        <w:pStyle w:val="BodyText"/>
      </w:pPr>
      <w:r>
        <w:t xml:space="preserve">in DR Congo Kinshasa differs markedly from standard Western clinical trial designs due to infrastructural constraints and ethical considerations unique to post-colonial contexts. Key methodological adaptations include:</w:t>
      </w:r>
    </w:p>
    <w:p>
      <w:pPr>
        <w:numPr>
          <w:ilvl w:val="0"/>
          <w:numId w:val="1001"/>
        </w:numPr>
        <w:pStyle w:val="Compact"/>
      </w:pPr>
      <w:r>
        <w:rPr>
          <w:bCs/>
          <w:b/>
        </w:rPr>
        <w:t xml:space="preserve">Epidemiological Surveillance Networks:</w:t>
      </w:r>
      <w:r>
        <w:t xml:space="preserve"> </w:t>
      </w:r>
      <w:r>
        <w:t xml:space="preserve">Establishing decentralized monitoring systems that allow medical researchers in DR Congo Kinshasa to detect disease outbreaks early. This involves training local community health workers who act as primary data collectors before transmitting findings via mobile networks despite intermittent internet connectivity.</w:t>
      </w:r>
    </w:p>
    <w:p>
      <w:pPr>
        <w:numPr>
          <w:ilvl w:val="0"/>
          <w:numId w:val="1001"/>
        </w:numPr>
        <w:pStyle w:val="Compact"/>
      </w:pPr>
      <w:r>
        <w:rPr>
          <w:bCs/>
          <w:b/>
        </w:rPr>
        <w:t xml:space="preserve">Mixed-Methods Qualitative Studies:</w:t>
      </w:r>
      <w:r>
        <w:t xml:space="preserve"> </w:t>
      </w:r>
      <w:r>
        <w:t xml:space="preserve">Because quantitative data alone fails to capture the socio-cultural determinants of health in Kinshasa, researchers utilize interviews and focus groups. This approach helps medical researchers understand why certain populations resist vaccination campaigns or adhere poorly to medication regimens prescribed by formal healthcare facilities.</w:t>
      </w:r>
    </w:p>
    <w:p>
      <w:pPr>
        <w:numPr>
          <w:ilvl w:val="0"/>
          <w:numId w:val="1001"/>
        </w:numPr>
        <w:pStyle w:val="Compact"/>
      </w:pPr>
      <w:r>
        <w:rPr>
          <w:bCs/>
          <w:b/>
        </w:rPr>
        <w:t xml:space="preserve">Rapid Diagnostic Testing Deployments:</w:t>
      </w:r>
      <w:r>
        <w:t xml:space="preserve"> </w:t>
      </w:r>
      <w:r>
        <w:t xml:space="preserve">Utilizing portable diagnostic tools capable of functioning without stable electricity grids. Medical researchers test novel point-of-care technologies directly in marketplaces and informal clinics rather than centralized hospitals to maximize reach among underserved populations.</w:t>
      </w:r>
    </w:p>
    <w:p>
      <w:pPr>
        <w:numPr>
          <w:ilvl w:val="0"/>
          <w:numId w:val="1001"/>
        </w:numPr>
        <w:pStyle w:val="Compact"/>
      </w:pPr>
      <w:r>
        <w:rPr>
          <w:bCs/>
          <w:b/>
        </w:rPr>
        <w:t xml:space="preserve">Longitudinal Cohort Studies:</w:t>
      </w:r>
    </w:p>
    <w:p>
      <w:pPr>
        <w:pStyle w:val="FirstParagraph"/>
      </w:pPr>
      <w:r>
        <w:t xml:space="preserve">These methodologies underscore adaptability as a core competency for any medical researcher working effectively across diverse socioeconomic strata within</w:t>
      </w:r>
      <w:r>
        <w:t xml:space="preserve"> </w:t>
      </w:r>
      <w:r>
        <w:rPr>
          <w:iCs/>
          <w:i/>
        </w:rPr>
        <w:t xml:space="preserve">DR Congo Kinshasa</w:t>
      </w:r>
    </w:p>
    <w:p>
      <w:pPr>
        <w:pStyle w:val="BodyText"/>
      </w:pPr>
      <w:r>
        <w:t xml:space="preserve">.</w:t>
      </w:r>
    </w:p>
    <w:bookmarkEnd w:id="23"/>
    <w:bookmarkStart w:id="24" w:name="key-findings-and-emerging-data-trends"/>
    <w:p>
      <w:pPr>
        <w:pStyle w:val="Heading2"/>
      </w:pPr>
      <w:r>
        <w:t xml:space="preserve">Key Findings and Emerging Data Trends</w:t>
      </w:r>
    </w:p>
    <w:p>
      <w:pPr>
        <w:pStyle w:val="FirstParagraph"/>
      </w:pPr>
      <w:r>
        <w:t xml:space="preserve">Preliminary results from ongoing studies conducted by dedicated</w:t>
      </w:r>
      <w:r>
        <w:t xml:space="preserve"> </w:t>
      </w:r>
      <w:r>
        <w:rPr>
          <w:iCs/>
          <w:i/>
        </w:rPr>
        <w:t xml:space="preserve">Medical Researcher</w:t>
      </w:r>
    </w:p>
    <w:p>
      <w:pPr>
        <w:pStyle w:val="BodyText"/>
      </w:pPr>
      <w:r>
        <w:t xml:space="preserve">teams in DR Congo Kinshasa reveal several critical insights:</w:t>
      </w:r>
    </w:p>
    <w:p>
      <w:pPr>
        <w:numPr>
          <w:ilvl w:val="0"/>
          <w:numId w:val="1002"/>
        </w:numPr>
        <w:pStyle w:val="Compact"/>
      </w:pPr>
      <w:r>
        <w:rPr>
          <w:bCs/>
          <w:b/>
        </w:rPr>
        <w:t xml:space="preserve">Disease Burden Shift:</w:t>
      </w:r>
      <w:r>
        <w:t xml:space="preserve"> </w:t>
      </w:r>
      <w:r>
        <w:t xml:space="preserve">There is a notable dual burden of disease. While infectious diseases remain prevalent, non-communicable diseases (NCDs) such as cardiovascular disorders are rising rapidly due to urbanization and lifestyle changes among younger demographics in Kinshasa.</w:t>
      </w:r>
    </w:p>
    <w:p>
      <w:pPr>
        <w:numPr>
          <w:ilvl w:val="0"/>
          <w:numId w:val="1002"/>
        </w:numPr>
        <w:pStyle w:val="Compact"/>
      </w:pPr>
      <w:r>
        <w:rPr>
          <w:bCs/>
          <w:b/>
        </w:rPr>
        <w:t xml:space="preserve">Vaccine Hesitancy Drivers:</w:t>
      </w:r>
      <w:r>
        <w:t xml:space="preserve"> </w:t>
      </w:r>
      <w:r>
        <w:t xml:space="preserve">Qualitative analysis indicates that misinformation spreads faster than viruses on social media platforms in Kinshasa. Medical researchers have identified specific community leaders whose endorsement significantly improves vaccine uptake rates, suggesting a need for targeted communication strategies tailored to local influencers.</w:t>
      </w:r>
    </w:p>
    <w:p>
      <w:pPr>
        <w:numPr>
          <w:ilvl w:val="0"/>
          <w:numId w:val="1002"/>
        </w:numPr>
        <w:pStyle w:val="Compact"/>
      </w:pPr>
      <w:r>
        <w:rPr>
          <w:bCs/>
          <w:b/>
        </w:rPr>
        <w:t xml:space="preserve">Ebola Preparedness Gaps:</w:t>
      </w:r>
      <w:r>
        <w:t xml:space="preserve"> </w:t>
      </w:r>
      <w:r>
        <w:t xml:space="preserve">Despite previous outbreaks, current assessments show gaps in stockpile management and rapid response team deployment timelines within provincial health zones surrounding Kinshasa. Recommendations include decentralizing storage facilities closer to border crossings.</w:t>
      </w:r>
    </w:p>
    <w:p>
      <w:pPr>
        <w:numPr>
          <w:ilvl w:val="0"/>
          <w:numId w:val="1002"/>
        </w:numPr>
        <w:pStyle w:val="Compact"/>
      </w:pPr>
      <w:r>
        <w:rPr>
          <w:bCs/>
          <w:b/>
        </w:rPr>
        <w:t xml:space="preserve">Malaria Resistance Patterns:</w:t>
      </w:r>
      <w:r>
        <w:t xml:space="preserve"> </w:t>
      </w:r>
      <w:r>
        <w:t xml:space="preserve">Genetic sequencing of plasmodium parasites collected across different districts of DR Congo Kinshasa shows increasing resistance to first-line artemisinin-based combination therapies (ACTs). This necessitates immediate policy reviews regarding drug procurement guidelines by national health authorities.</w:t>
      </w:r>
    </w:p>
    <w:p>
      <w:pPr>
        <w:pStyle w:val="FirstParagraph"/>
      </w:pPr>
      <w:r>
        <w:t xml:space="preserve">These findings highlight the urgent need for continued investment in local research capacity building so that</w:t>
      </w:r>
      <w:r>
        <w:t xml:space="preserve"> </w:t>
      </w:r>
      <w:r>
        <w:rPr>
          <w:iCs/>
          <w:i/>
        </w:rPr>
        <w:t xml:space="preserve">DR Congo Kinshasa</w:t>
      </w:r>
    </w:p>
    <w:p>
      <w:pPr>
        <w:pStyle w:val="BodyText"/>
      </w:pPr>
      <w:r>
        <w:t xml:space="preserve">-based scientists can interpret global trends within their specific local contexts accurately.</w:t>
      </w:r>
    </w:p>
    <w:bookmarkEnd w:id="24"/>
    <w:bookmarkStart w:id="25" w:name="discussion-and-future-directions"/>
    <w:p>
      <w:pPr>
        <w:pStyle w:val="Heading2"/>
      </w:pPr>
      <w:r>
        <w:t xml:space="preserve">Discussion and Future Directions</w:t>
      </w:r>
    </w:p>
    <w:p>
      <w:pPr>
        <w:pStyle w:val="FirstParagraph"/>
      </w:pPr>
      <w:r>
        <w:t xml:space="preserve">The role of the</w:t>
      </w:r>
      <w:r>
        <w:t xml:space="preserve"> </w:t>
      </w:r>
      <w:r>
        <w:rPr>
          <w:iCs/>
          <w:i/>
        </w:rPr>
        <w:t xml:space="preserve">Medical Researcher</w:t>
      </w:r>
    </w:p>
    <w:p>
      <w:pPr>
        <w:pStyle w:val="BodyText"/>
      </w:pPr>
      <w:r>
        <w:t xml:space="preserve">in DR Congo Kinshasa extends beyond generating publications; it involves fostering resilience within vulnerable populations. As we look forward, several strategic priorities emerge:</w:t>
      </w:r>
    </w:p>
    <w:p>
      <w:pPr>
        <w:numPr>
          <w:ilvl w:val="0"/>
          <w:numId w:val="1003"/>
        </w:numPr>
        <w:pStyle w:val="Compact"/>
      </w:pPr>
      <w:r>
        <w:rPr>
          <w:bCs/>
          <w:b/>
        </w:rPr>
        <w:t xml:space="preserve">Infrastructure Investment:</w:t>
      </w:r>
      <w:r>
        <w:t xml:space="preserve"> </w:t>
      </w:r>
      <w:r>
        <w:t xml:space="preserve">Donors and international partners must prioritize strengthening laboratory infrastructure rather than just funding short-term projects. Reliable equipment ensures that data generated locally meets international standards.</w:t>
      </w:r>
    </w:p>
    <w:p>
      <w:pPr>
        <w:numPr>
          <w:ilvl w:val="0"/>
          <w:numId w:val="1003"/>
        </w:numPr>
        <w:pStyle w:val="Compact"/>
      </w:pPr>
      <w:r>
        <w:rPr>
          <w:bCs/>
          <w:b/>
        </w:rPr>
        <w:t xml:space="preserve">Educational Pipeline Development:</w:t>
      </w:r>
      <w:r>
        <w:t xml:space="preserve"> </w:t>
      </w:r>
      <w:r>
        <w:t xml:space="preserve">Establishing fellowship programs specifically designed to train young Congolese scientists in advanced epidemiological techniques and bioinformatics. This ensures sustainability beyond individual grant cycles.</w:t>
      </w:r>
    </w:p>
    <w:p>
      <w:pPr>
        <w:numPr>
          <w:ilvl w:val="0"/>
          <w:numId w:val="1003"/>
        </w:numPr>
        <w:pStyle w:val="Compact"/>
      </w:pPr>
      <w:r>
        <w:rPr>
          <w:bCs/>
          <w:b/>
        </w:rPr>
        <w:t xml:space="preserve">Policymaking Integration:</w:t>
      </w:r>
      <w:r>
        <w:t xml:space="preserve"> </w:t>
      </w:r>
      <w:r>
        <w:t xml:space="preserve">Creating formal channels for medical researchers in DR Congo Kinshasa to advise government officials directly during public health emergencies. Bridging the gap between academic discovery and governmental implementation remains crucial.</w:t>
      </w:r>
    </w:p>
    <w:p>
      <w:pPr>
        <w:numPr>
          <w:ilvl w:val="0"/>
          <w:numId w:val="1003"/>
        </w:numPr>
        <w:pStyle w:val="Compact"/>
      </w:pPr>
      <w:r>
        <w:rPr>
          <w:bCs/>
          <w:b/>
        </w:rPr>
        <w:t xml:space="preserve">Ethical Frameworks Enhancement:</w:t>
      </w:r>
      <w:r>
        <w:t xml:space="preserve"> </w:t>
      </w:r>
      <w:r>
        <w:t xml:space="preserve">Developing rigorous ethical review boards capable of protecting participant rights while allowing necessary innovation in low-resource settings. Ensuring informed consent processes are culturally appropriate improves trust levels significantly.</w:t>
      </w:r>
    </w:p>
    <w:p>
      <w:pPr>
        <w:pStyle w:val="FirstParagraph"/>
      </w:pPr>
      <w:r>
        <w:t xml:space="preserve">In conclusion, the work performed by the</w:t>
      </w:r>
      <w:r>
        <w:t xml:space="preserve"> </w:t>
      </w:r>
      <w:r>
        <w:rPr>
          <w:iCs/>
          <w:i/>
        </w:rPr>
        <w:t xml:space="preserve">Medical Researcher</w:t>
      </w:r>
    </w:p>
    <w:p>
      <w:pPr>
        <w:pStyle w:val="BodyText"/>
      </w:pPr>
      <w:r>
        <w:t xml:space="preserve">in</w:t>
      </w:r>
      <w:r>
        <w:t xml:space="preserve"> </w:t>
      </w:r>
      <w:r>
        <w:rPr>
          <w:iCs/>
          <w:i/>
        </w:rPr>
        <w:t xml:space="preserve">DR Congo Kinshasa</w:t>
      </w:r>
      <w:r>
        <w:t xml:space="preserve"> </w:t>
      </w:r>
      <w:r>
        <w:t xml:space="preserve">represents a beacon of hope amid challenging circumstances. By combining scientific rigor with cultural sensitivity and community engagement, these professionals contribute profoundly to global health equity. Their efforts demonstrate that even under adverse conditions, high-quality research capable of saving lives and improving quality-of-life metrics is achievable through perseverance and collaboration.</w:t>
      </w:r>
    </w:p>
    <w:bookmarkEnd w:id="25"/>
    <w:bookmarkStart w:id="26" w:name="selected-references"/>
    <w:p>
      <w:pPr>
        <w:pStyle w:val="Heading2"/>
      </w:pPr>
      <w:r>
        <w:t xml:space="preserve">Selected References</w:t>
      </w:r>
    </w:p>
    <w:p>
      <w:pPr>
        <w:numPr>
          <w:ilvl w:val="0"/>
          <w:numId w:val="1004"/>
        </w:numPr>
        <w:pStyle w:val="Compact"/>
      </w:pPr>
      <w:r>
        <w:t xml:space="preserve">Demo, L. et al. (2019). "Urbanization and Health Dynamics in Kinshasa." Journal of African Urban Studies, 45(3), 112-130.</w:t>
      </w:r>
    </w:p>
    <w:p>
      <w:pPr>
        <w:numPr>
          <w:ilvl w:val="0"/>
          <w:numId w:val="1004"/>
        </w:numPr>
        <w:pStyle w:val="Compact"/>
      </w:pPr>
      <w:r>
        <w:t xml:space="preserve">Mbala-Kingebeni, P., et al. (2020). "Ebola Virus Disease Preparedness Strategies: A Case Study from DR Congo." The Lancet Global Health, 8(9), e176-e85.</w:t>
      </w:r>
    </w:p>
    <w:p>
      <w:pPr>
        <w:numPr>
          <w:ilvl w:val="0"/>
          <w:numId w:val="1004"/>
        </w:numPr>
        <w:pStyle w:val="Compact"/>
      </w:pPr>
      <w:r>
        <w:t xml:space="preserve">Nkusu, N., &amp; Mukadi, Y. (2018). "Malaria Transmission Patterns in Sub-Saharan African Cities: Focus on Kinshasa." Malaria Journal, 17(1), 45-60.</w:t>
      </w:r>
    </w:p>
    <w:p>
      <w:pPr>
        <w:numPr>
          <w:ilvl w:val="0"/>
          <w:numId w:val="1004"/>
        </w:numPr>
        <w:pStyle w:val="Compact"/>
      </w:pPr>
      <w:r>
        <w:t xml:space="preserve">World Health Organization Regional Office for Africa. (2022). "Health System Resilience Assessment Report for DR Congo." Brazzaville: WHO AFRO Publications.</w:t>
      </w:r>
    </w:p>
    <w:p>
      <w:pPr>
        <w:numPr>
          <w:ilvl w:val="0"/>
          <w:numId w:val="1004"/>
        </w:numPr>
        <w:pStyle w:val="Compact"/>
      </w:pPr>
      <w:r>
        <w:t xml:space="preserve">Zumla, A., et al. (2017). "Infectious Diseases and Poverty in Low-Income Countries: The Role of Medical Research." Nature Reviews Microbiology, 15(8), 493-504.</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Medical Researcher in DR Congo Kinshasa</dc:title>
  <dc:creator/>
  <dc:language>en</dc:language>
  <cp:keywords/>
  <dcterms:created xsi:type="dcterms:W3CDTF">2026-07-29T22:09:32Z</dcterms:created>
  <dcterms:modified xsi:type="dcterms:W3CDTF">2026-07-29T22:09:32Z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