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Ghana</w:t>
      </w:r>
      <w:r>
        <w:t xml:space="preserve"> </w:t>
      </w:r>
      <w:r>
        <w:t xml:space="preserve">Accra</w:t>
      </w:r>
    </w:p>
    <w:bookmarkStart w:id="20" w:name="X4079cb45b7c02fda021abcb077ede6e2adcc489"/>
    <w:p>
      <w:pPr>
        <w:pStyle w:val="Heading3"/>
      </w:pPr>
      <w:r>
        <w:t xml:space="preserve">Africa Center of Excellence for Public Health &amp; Precision Medicine (ACEPHM)</w:t>
      </w:r>
    </w:p>
    <w:bookmarkEnd w:id="20"/>
    <w:bookmarkStart w:id="21" w:name="X4a3a2db8bd3c6efab08aa3032c9aa39319e1e2f"/>
    <w:p>
      <w:pPr>
        <w:pStyle w:val="Heading1"/>
      </w:pPr>
      <w:r>
        <w:t xml:space="preserve">Epidemiological Shifts and Community-Driven Interventions in Non-Communicable Diseases</w:t>
      </w:r>
    </w:p>
    <w:p>
      <w:pPr>
        <w:pStyle w:val="FirstParagraph"/>
      </w:pPr>
      <w:r>
        <w:t xml:space="preserve">A Comprehensive Analysis of Hypertension and Diabetes Management in the Greater Accra Region</w:t>
      </w:r>
    </w:p>
    <w:bookmarkEnd w:id="21"/>
    <w:p>
      <w:pPr>
        <w:pStyle w:val="BodyText"/>
      </w:pPr>
      <w:r>
        <w:rPr>
          <w:iCs/>
          <w:i/>
          <w:bCs/>
          <w:b/>
        </w:rPr>
        <w:t xml:space="preserve">Presentation Context: Medical Researcher Symposium, Ghana Accra</w:t>
      </w:r>
      <w:r>
        <w:br/>
      </w:r>
      <w:r>
        <w:t xml:space="preserve">Lead Investigator: Dr. Kwame Mensah, Senior Medical Researcher</w:t>
      </w:r>
      <w:r>
        <w:br/>
      </w:r>
      <w:r>
        <w:t xml:space="preserve">Co-Investigators: Dr. Ama Serwah-Wiafe (Epidemiology), John Boateng (Biostatistics)</w:t>
      </w:r>
      <w:r>
        <w:br/>
      </w:r>
      <w:r>
        <w:t xml:space="preserve">Affiliation: University of Ghana, School of Medicine &amp; Dentistry; Korle Bu Teaching Hospital</w:t>
      </w:r>
    </w:p>
    <w:bookmarkStart w:id="23" w:name="introduction"/>
    <w:bookmarkStart w:id="22" w:name="introduction-and-background"/>
    <w:p>
      <w:pPr>
        <w:pStyle w:val="Heading2"/>
      </w:pPr>
      <w:r>
        <w:t xml:space="preserve">1. Introduction and Background</w:t>
      </w:r>
    </w:p>
    <w:p>
      <w:pPr>
        <w:pStyle w:val="FirstParagraph"/>
      </w:pPr>
      <w:r>
        <w:t xml:space="preserve">The landscape of public health in West Africa is undergoing a profound transformation. As the capital city, Ghana Accra serves as a microcosm for the rapid urbanization and demographic shifts affecting the entire continent. Traditionally burdened by infectious diseases such as malaria, cholera, and tuberculosis, Ghana is currently experiencing a dual burden of disease. This</w:t>
      </w:r>
      <w:r>
        <w:t xml:space="preserve"> </w:t>
      </w:r>
      <w:r>
        <w:rPr>
          <w:bCs/>
          <w:b/>
        </w:rPr>
        <w:t xml:space="preserve">Medical Researcher</w:t>
      </w:r>
      <w:r>
        <w:t xml:space="preserve"> </w:t>
      </w:r>
      <w:r>
        <w:t xml:space="preserve">poster presentation outlines our findings on this epidemiological transition, specifically focusing on the rising prevalence of Non-Communicable Diseases (NCDs).</w:t>
      </w:r>
    </w:p>
    <w:p>
      <w:pPr>
        <w:pStyle w:val="BodyText"/>
      </w:pPr>
      <w:r>
        <w:t xml:space="preserve">The objective of this study was to evaluate the current prevalence rates of hypertension and Type 2 diabetes among adults in Greater Accra. Furthermore, we aimed to assess the efficacy of community-based health interventions designed by local stakeholders in Ghana Accra. This research is critical for policy makers and healthcare professionals who are tasked with adapting clinical guidelines to a rapidly changing urban environment.</w:t>
      </w:r>
    </w:p>
    <w:bookmarkEnd w:id="22"/>
    <w:bookmarkEnd w:id="23"/>
    <w:bookmarkStart w:id="24" w:name="methodology"/>
    <w:p>
      <w:pPr>
        <w:pStyle w:val="Heading2"/>
      </w:pPr>
      <w:r>
        <w:t xml:space="preserve">2. Methodology</w:t>
      </w:r>
    </w:p>
    <w:p>
      <w:pPr>
        <w:pStyle w:val="FirstParagraph"/>
      </w:pPr>
      <w:r>
        <w:t xml:space="preserve">This study employed a mixed-methods approach, combining quantitative cross-sectional surveys with qualitative focus group discussions. The research was conducted over a 18-month period across six diverse districts within Ghana Accra, ranging from high-income areas in East Legon to low-income settlements in Nima and Kaneshie.</w:t>
      </w:r>
    </w:p>
    <w:p>
      <w:pPr>
        <w:numPr>
          <w:ilvl w:val="0"/>
          <w:numId w:val="1001"/>
        </w:numPr>
        <w:pStyle w:val="Compact"/>
      </w:pPr>
      <w:r>
        <w:rPr>
          <w:bCs/>
          <w:b/>
        </w:rPr>
        <w:t xml:space="preserve">Study Population:</w:t>
      </w:r>
      <w:r>
        <w:t xml:space="preserve"> </w:t>
      </w:r>
      <w:r>
        <w:t xml:space="preserve">A total of 2,500 participants aged 18 and above were recruited through stratified random sampling. This ensures that the data reflects the socioeconomic diversity characteristic of Ghana Accra.</w:t>
      </w:r>
    </w:p>
    <w:p>
      <w:pPr>
        <w:numPr>
          <w:ilvl w:val="0"/>
          <w:numId w:val="1001"/>
        </w:numPr>
        <w:pStyle w:val="Compact"/>
      </w:pPr>
      <w:r>
        <w:rPr>
          <w:bCs/>
          <w:b/>
        </w:rPr>
        <w:t xml:space="preserve">Data Collection:</w:t>
      </w:r>
      <w:r>
        <w:t xml:space="preserve"> </w:t>
      </w:r>
      <w:r>
        <w:t xml:space="preserve">Trained nurses and medical researchers collected anthropometric data (BMI, waist circumference), blood pressure readings, and fasting blood glucose levels. Questionnaires assessed lifestyle factors including diet, physical activity, smoking status, and family history.</w:t>
      </w:r>
    </w:p>
    <w:p>
      <w:pPr>
        <w:numPr>
          <w:ilvl w:val="0"/>
          <w:numId w:val="1001"/>
        </w:numPr>
        <w:pStyle w:val="Compact"/>
      </w:pPr>
      <w:r>
        <w:rPr>
          <w:bCs/>
          <w:b/>
        </w:rPr>
        <w:t xml:space="preserve">Ethical Considerations:</w:t>
      </w:r>
      <w:r>
        <w:t xml:space="preserve"> </w:t>
      </w:r>
      <w:r>
        <w:t xml:space="preserve">The study received full ethical clearance from the University of Ghana IRB and the Ghana Health Service Ethics Review Committee. Informed consent was obtained from all participants.</w:t>
      </w:r>
    </w:p>
    <w:p>
      <w:pPr>
        <w:pStyle w:val="FirstParagraph"/>
      </w:pPr>
      <w:r>
        <w:rPr>
          <w:bCs/>
          <w:b/>
        </w:rPr>
        <w:t xml:space="preserve">Note for Attendees:</w:t>
      </w:r>
      <w:r>
        <w:t xml:space="preserve"> </w:t>
      </w:r>
      <w:r>
        <w:t xml:space="preserve">As a fellow Medical Researcher, you may access the anonymized raw dataset upon request at our booth during the poster session in Ghana Accra.</w:t>
      </w:r>
    </w:p>
    <w:bookmarkEnd w:id="24"/>
    <w:bookmarkStart w:id="26" w:name="results"/>
    <w:bookmarkStart w:id="25" w:name="key-findings"/>
    <w:p>
      <w:pPr>
        <w:pStyle w:val="Heading2"/>
      </w:pPr>
      <w:r>
        <w:t xml:space="preserve">3. Key Findings</w:t>
      </w:r>
    </w:p>
    <w:p>
      <w:pPr>
        <w:pStyle w:val="FirstParagraph"/>
      </w:pPr>
      <w:r>
        <w:t xml:space="preserve">The results indicate a startling rise in NCD risk factors within the urban population of Ghana Accra. Our data reveals that 38% of participants had undiagnosed hypertension, while 14% exhibited pre-diabetic conditions.</w:t>
      </w:r>
    </w:p>
    <w:p>
      <w:pPr>
        <w:numPr>
          <w:ilvl w:val="0"/>
          <w:numId w:val="1002"/>
        </w:numPr>
        <w:pStyle w:val="Compact"/>
      </w:pPr>
      <w:r>
        <w:rPr>
          <w:bCs/>
          <w:b/>
        </w:rPr>
        <w:t xml:space="preserve">Socioeconomic Disparity:</w:t>
      </w:r>
      <w:r>
        <w:t xml:space="preserve"> </w:t>
      </w:r>
      <w:r>
        <w:t xml:space="preserve">Contrary to global trends where NCDs are often associated with wealth, in Ghana Accra, higher prevalence rates were observed in lower-income districts. This is attributed to the availability of cheap, processed foods and limited access to fresh produce.</w:t>
      </w:r>
    </w:p>
    <w:p>
      <w:pPr>
        <w:numPr>
          <w:ilvl w:val="0"/>
          <w:numId w:val="1002"/>
        </w:numPr>
        <w:pStyle w:val="Compact"/>
      </w:pPr>
      <w:r>
        <w:rPr>
          <w:bCs/>
          <w:b/>
        </w:rPr>
        <w:t xml:space="preserve">Lifestyle Factors:</w:t>
      </w:r>
      <w:r>
        <w:t xml:space="preserve"> </w:t>
      </w:r>
      <w:r>
        <w:t xml:space="preserve">Sedentary behavior was reported by 65% of respondents due to long commute times in Accra’s traffic congestion. Dietary analysis showed a high intake of sodium and saturated fats, primarily from street food vendors which are a staple in Accra's culinary culture.</w:t>
      </w:r>
    </w:p>
    <w:p>
      <w:pPr>
        <w:numPr>
          <w:ilvl w:val="0"/>
          <w:numId w:val="1002"/>
        </w:numPr>
        <w:pStyle w:val="Compact"/>
      </w:pPr>
      <w:r>
        <w:rPr>
          <w:bCs/>
          <w:b/>
        </w:rPr>
        <w:t xml:space="preserve">Knowledge Gaps:</w:t>
      </w:r>
      <w:r>
        <w:t xml:space="preserve"> </w:t>
      </w:r>
      <w:r>
        <w:t xml:space="preserve">While awareness of diabetes was high (82%), only 40% understood the specific risk factors related to cardiovascular complications. This gap highlights the need for targeted health education.</w:t>
      </w:r>
    </w:p>
    <w:p>
      <w:pPr>
        <w:pStyle w:val="FirstParagraph"/>
      </w:pPr>
      <w:r>
        <w:rPr>
          <w:iCs/>
          <w:i/>
        </w:rPr>
        <w:t xml:space="preserve">(Note: In a physical poster, this section would feature bar charts comparing prevalence rates across districts and pie charts detailing dietary habits.)</w:t>
      </w:r>
    </w:p>
    <w:bookmarkEnd w:id="25"/>
    <w:bookmarkEnd w:id="26"/>
    <w:bookmarkStart w:id="28" w:name="discussion"/>
    <w:bookmarkStart w:id="27" w:name="discussion-and-implications"/>
    <w:p>
      <w:pPr>
        <w:pStyle w:val="Heading2"/>
      </w:pPr>
      <w:r>
        <w:t xml:space="preserve">4. Discussion and Implications</w:t>
      </w:r>
    </w:p>
    <w:p>
      <w:pPr>
        <w:pStyle w:val="FirstParagraph"/>
      </w:pPr>
      <w:r>
        <w:t xml:space="preserve">The findings from this study underscore the urgent need for tailored public health strategies in Ghana Accra. The role of a Medical Researcher extends beyond data collection; it involves translating evidence into actionable policy. We propose that the current healthcare infrastructure, primarily centered around large hospitals like Korle Bu and 37 Military Hospital, is insufficient to handle the growing burden of NCDs.</w:t>
      </w:r>
    </w:p>
    <w:p>
      <w:pPr>
        <w:pStyle w:val="BodyText"/>
      </w:pPr>
      <w:r>
        <w:t xml:space="preserve">We recommend a shift towards decentralized care models. By integrating NCD screening into existing primary healthcare units and community health centers across Accra, we can improve early detection rates. Furthermore, collaboration with local leaders and religious institutions in Ghana Accra is essential to drive behavioral change campaigns.</w:t>
      </w:r>
    </w:p>
    <w:p>
      <w:pPr>
        <w:pStyle w:val="BodyText"/>
      </w:pPr>
      <w:r>
        <w:t xml:space="preserve">The intersection of urban planning and health is also critical. Reducing traffic congestion in Ghana Accra could encourage active transport modes like walking or cycling, thereby mitigating sedentary lifestyles.</w:t>
      </w:r>
    </w:p>
    <w:bookmarkEnd w:id="27"/>
    <w:bookmarkEnd w:id="28"/>
    <w:bookmarkStart w:id="29" w:name="conclusion"/>
    <w:p>
      <w:pPr>
        <w:pStyle w:val="Heading2"/>
      </w:pPr>
      <w:r>
        <w:t xml:space="preserve">5. Conclusion</w:t>
      </w:r>
    </w:p>
    <w:p>
      <w:pPr>
        <w:pStyle w:val="FirstParagraph"/>
      </w:pPr>
      <w:r>
        <w:t xml:space="preserve">This poster presentation highlights the critical juncture at which public health in Ghana Accra currently stands. The rising tide of non-communicable diseases requires a robust, evidence-based response led by dedicated medical researchers and supported by comprehensive policy frameworks.</w:t>
      </w:r>
    </w:p>
    <w:p>
      <w:pPr>
        <w:pStyle w:val="BodyText"/>
      </w:pPr>
      <w:r>
        <w:t xml:space="preserve">Future research should focus on longitudinal studies to track the impact of these proposed interventions. We invite colleagues, policymakers, and community stakeholders present at this symposium in Ghana Accra to collaborate on implementing sustainable health solutions that address the unique challenges of our urban environment.</w:t>
      </w:r>
    </w:p>
    <w:bookmarkEnd w:id="29"/>
    <w:bookmarkStart w:id="30" w:name="references"/>
    <w:p>
      <w:pPr>
        <w:pStyle w:val="Heading2"/>
      </w:pPr>
      <w:r>
        <w:t xml:space="preserve">References</w:t>
      </w:r>
    </w:p>
    <w:p>
      <w:pPr>
        <w:numPr>
          <w:ilvl w:val="0"/>
          <w:numId w:val="1003"/>
        </w:numPr>
        <w:pStyle w:val="Compact"/>
      </w:pPr>
      <w:r>
        <w:t xml:space="preserve">Ghana Health Service. (2023). Annual Report on Non-Communicable Diseases in Greater Accra.</w:t>
      </w:r>
    </w:p>
    <w:p>
      <w:pPr>
        <w:numPr>
          <w:ilvl w:val="0"/>
          <w:numId w:val="1003"/>
        </w:numPr>
        <w:pStyle w:val="Compact"/>
      </w:pPr>
      <w:r>
        <w:t xml:space="preserve">African Journal of Primary Health Care &amp; Family Medicine. (2022). Urbanization and Dietary Shifts in West Africa.</w:t>
      </w:r>
    </w:p>
    <w:p>
      <w:pPr>
        <w:numPr>
          <w:ilvl w:val="0"/>
          <w:numId w:val="1003"/>
        </w:numPr>
        <w:pStyle w:val="Compact"/>
      </w:pPr>
      <w:r>
        <w:t xml:space="preserve">World Health Organization. (2023). Global Status Report on NCDs: Regional Overview for Sub-Saharan Africa.</w:t>
      </w:r>
    </w:p>
    <w:bookmarkEnd w:id="30"/>
    <w:p>
      <w:pPr>
        <w:pStyle w:val="FirstParagraph"/>
      </w:pPr>
      <w:r>
        <w:rPr>
          <w:bCs/>
          <w:b/>
        </w:rPr>
        <w:t xml:space="preserve">Contact Information for Further Inquiry:</w:t>
      </w:r>
      <w:r>
        <w:br/>
      </w:r>
      <w:r>
        <w:t xml:space="preserve">Email: research@accrahealthstudies.edu.gh</w:t>
      </w:r>
      <w:r>
        <w:br/>
      </w:r>
      <w:r>
        <w:t xml:space="preserve">Phone: +233 20 123 4567</w:t>
      </w:r>
      <w:r>
        <w:br/>
      </w:r>
      <w:r>
        <w:t xml:space="preserve">Address: Medical Research Unit, University of Ghana, Legon-Accra.</w:t>
      </w:r>
      <w:r>
        <w:br/>
      </w:r>
      <w:r>
        <w:br/>
      </w:r>
      <w:r>
        <w:rPr>
          <w:iCs/>
          <w:i/>
        </w:rPr>
        <w:t xml:space="preserve">Presented at the Annual Medical Researcher Conference, Accra International Conference Centre.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 in Ghana Accra</dc:title>
  <dc:creator/>
  <dc:language>en</dc:language>
  <cp:keywords/>
  <dcterms:created xsi:type="dcterms:W3CDTF">2026-07-29T16:25:27Z</dcterms:created>
  <dcterms:modified xsi:type="dcterms:W3CDTF">2026-07-29T16:25:27Z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