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Profile</w:t>
      </w:r>
    </w:p>
    <w:bookmarkStart w:id="20" w:name="X8536cc5c2ba0c308a5ea665a8aecb115ede2b55"/>
    <w:p>
      <w:pPr>
        <w:pStyle w:val="Heading1"/>
      </w:pPr>
      <w:r>
        <w:t xml:space="preserve">Advanced Medical Research Initiatives in India Bangalore</w:t>
      </w:r>
    </w:p>
    <w:p>
      <w:pPr>
        <w:pStyle w:val="FirstParagraph"/>
      </w:pPr>
      <w:r>
        <w:rPr>
          <w:bCs/>
          <w:b/>
        </w:rPr>
        <w:t xml:space="preserve">A Comprehensive Academic Poster Presentation by Lead Medical Researcher</w:t>
      </w:r>
    </w:p>
    <w:bookmarkEnd w:id="20"/>
    <w:p>
      <w:pPr>
        <w:pStyle w:val="BodyText"/>
      </w:pPr>
      <w:r>
        <w:t xml:space="preserve">&gt;</w:t>
      </w:r>
    </w:p>
    <w:bookmarkStart w:id="22" w:name="introduction"/>
    <w:p>
      <w:pPr>
        <w:pStyle w:val="BodyText"/>
      </w:pPr>
      <w:r>
        <w:t xml:space="preserve">&gt;</w:t>
      </w:r>
    </w:p>
    <w:bookmarkStart w:id="21" w:name="X50fb141cf63b9f92815181fcf0491e53e98f42a"/>
    <w:p>
      <w:pPr>
        <w:pStyle w:val="Heading2"/>
      </w:pPr>
      <w:r>
        <w:t xml:space="preserve">I. Introduction: The Role of a Medical Researcher in Bangalore's Healthcare Ecosystem</w:t>
      </w:r>
    </w:p>
    <w:p>
      <w:pPr>
        <w:pStyle w:val="FirstParagraph"/>
      </w:pPr>
      <w:r>
        <w:t xml:space="preserve">In the rapidly evolving landscape of global healthcare, the city of India Bangalore has emerged as a pivotal hub for medical innovation and clinical research. This poster presentation aims to elucidate the multifaceted role and significant contributions of a dedicated Medical Researcher operating within this dynamic environment. As one of India's technological capital, Bangalore offers unique infrastructural advantages that facilitate high-impact academic inquiry into diverse health challenges.</w:t>
      </w:r>
    </w:p>
    <w:p>
      <w:pPr>
        <w:pStyle w:val="BodyText"/>
      </w:pPr>
      <w:r>
        <w:t xml:space="preserve">The primary objective of this presentation is to outline the strategic initiatives undertaken by local medical researchers to address prevalent public health issues, ranging from infectious diseases to chronic lifestyle disorders. By leveraging advanced data analytics and collaborative frameworks with international institutions, the Medical Researcher in India Bangalore serves as a catalyst for evidence-based policy formulation and improved patient outcomes.</w:t>
      </w:r>
    </w:p>
    <w:p>
      <w:pPr>
        <w:pStyle w:val="BodyText"/>
      </w:pPr>
      <w:r>
        <w:rPr>
          <w:bCs/>
          <w:b/>
        </w:rPr>
        <w:t xml:space="preserve">Key Focus Area:</w:t>
      </w:r>
      <w:r>
        <w:t xml:space="preserve"> </w:t>
      </w:r>
      <w:r>
        <w:t xml:space="preserve">Bridging the gap between basic scientific research and clinical application through innovative methodologies tailored to the demographic specifics of India Bangalore.</w:t>
      </w:r>
    </w:p>
    <w:bookmarkEnd w:id="21"/>
    <w:bookmarkEnd w:id="22"/>
    <w:p>
      <w:pPr>
        <w:pStyle w:val="BodyText"/>
      </w:pPr>
      <w:r>
        <w:t xml:space="preserve">&gt;</w:t>
      </w:r>
    </w:p>
    <w:bookmarkStart w:id="26" w:name="methodology"/>
    <w:p>
      <w:pPr>
        <w:pStyle w:val="BodyText"/>
      </w:pPr>
      <w:r>
        <w:t xml:space="preserve">&gt;</w:t>
      </w:r>
    </w:p>
    <w:bookmarkStart w:id="25" w:name="X4f9174c4363beb69548771ac6aa38146d891c98"/>
    <w:p>
      <w:pPr>
        <w:pStyle w:val="Heading2"/>
      </w:pPr>
      <w:r>
        <w:t xml:space="preserve">II. Methodological Frameworks Employed in Local Clinical Trials</w:t>
      </w:r>
    </w:p>
    <w:p>
      <w:pPr>
        <w:pStyle w:val="FirstParagraph"/>
      </w:pPr>
      <w:r>
        <w:t xml:space="preserve">The execution of robust medical research requires rigorous adherence to methodological standards that ensure data integrity and reproducibility. In the context of India Bangalore, researchers are increasingly adopting mixed-method approaches that combine quantitative clinical trial data with qualitative sociodemographic insights.</w:t>
      </w:r>
    </w:p>
    <w:bookmarkStart w:id="23" w:name="a.-data-collection-and-analysis"/>
    <w:p>
      <w:pPr>
        <w:pStyle w:val="Heading3"/>
      </w:pPr>
      <w:r>
        <w:t xml:space="preserve">A. Data Collection and Analysis</w:t>
      </w:r>
    </w:p>
    <w:p>
      <w:pPr>
        <w:pStyle w:val="FirstParagraph"/>
      </w:pPr>
      <w:r>
        <w:t xml:space="preserve">Leveraging the city's robust IT infrastructure, Medical Researchers in India Bangalore utilize sophisticated big data analytics platforms to process vast amounts of electronic health records (EHRs). This allows for real-time monitoring of disease progression and treatment efficacy. The integration of artificial intelligence algorithms further enhances the ability to identify patterns that might be overlooked through traditional statistical methods.</w:t>
      </w:r>
    </w:p>
    <w:bookmarkEnd w:id="23"/>
    <w:bookmarkStart w:id="24" w:name="X4a3bbd1d971ba79dc8a0a7028320d1746186cff"/>
    <w:p>
      <w:pPr>
        <w:pStyle w:val="Heading3"/>
      </w:pPr>
      <w:r>
        <w:t xml:space="preserve">B. Ethical Considerations and Community Engagement</w:t>
      </w:r>
    </w:p>
    <w:p>
      <w:pPr>
        <w:pStyle w:val="FirstParagraph"/>
      </w:pPr>
      <w:r>
        <w:t xml:space="preserve">A critical component of conducting medical research in diverse populations like those in India Bangalore is ensuring ethical compliance and community trust. The presentation highlights protocols for informed consent processes adapted to multilingual and multicultural settings. Furthermore, active engagement with local community leaders ensures that research questions are relevant to the specific needs of the population, thereby enhancing recruitment rates and study validity.</w:t>
      </w:r>
    </w:p>
    <w:bookmarkEnd w:id="24"/>
    <w:bookmarkEnd w:id="25"/>
    <w:bookmarkEnd w:id="26"/>
    <w:p>
      <w:pPr>
        <w:pStyle w:val="BodyText"/>
      </w:pPr>
      <w:r>
        <w:t xml:space="preserve">&gt;</w:t>
      </w:r>
    </w:p>
    <w:bookmarkStart w:id="28" w:name="findings"/>
    <w:p>
      <w:pPr>
        <w:pStyle w:val="BodyText"/>
      </w:pPr>
      <w:r>
        <w:t xml:space="preserve">&gt;</w:t>
      </w:r>
    </w:p>
    <w:bookmarkStart w:id="27" w:name="X5a52a10efd8fca3fddb33b52265567361796bbb"/>
    <w:p>
      <w:pPr>
        <w:pStyle w:val="Heading2"/>
      </w:pPr>
      <w:r>
        <w:t xml:space="preserve">III. Key Findings: Addressing Public Health Priorities in India Bangalore</w:t>
      </w:r>
    </w:p>
    <w:p>
      <w:pPr>
        <w:pStyle w:val="FirstParagraph"/>
      </w:pPr>
      <w:r>
        <w:t xml:space="preserve">This section presents preliminary findings from ongoing studies conducted by the Medical Researcher cohort in India Bangalore. The data underscores several critical trends that demand immediate academic and policy attention.</w:t>
      </w:r>
    </w:p>
    <w:p>
      <w:pPr>
        <w:numPr>
          <w:ilvl w:val="0"/>
          <w:numId w:val="1001"/>
        </w:numPr>
        <w:pStyle w:val="Compact"/>
      </w:pPr>
      <w:r>
        <w:rPr>
          <w:bCs/>
          <w:b/>
        </w:rPr>
        <w:t xml:space="preserve">Rise of Non-Communicable Diseases (NCDs):</w:t>
      </w:r>
      <w:r>
        <w:t xml:space="preserve"> </w:t>
      </w:r>
      <w:r>
        <w:t xml:space="preserve">Epidemiological surveys indicate a sharp increase in cardiovascular diseases and diabetes among urban dwellers in India Bangalore. The research highlights the role of sedentary lifestyles and rapid urbanization as primary drivers, necessitating targeted lifestyle intervention programs.</w:t>
      </w:r>
    </w:p>
    <w:p>
      <w:pPr>
        <w:numPr>
          <w:ilvl w:val="0"/>
          <w:numId w:val="1001"/>
        </w:numPr>
        <w:pStyle w:val="Compact"/>
      </w:pPr>
      <w:r>
        <w:rPr>
          <w:bCs/>
          <w:b/>
        </w:rPr>
        <w:t xml:space="preserve">Infectious Disease Surveillance:</w:t>
      </w:r>
      <w:r>
        <w:t xml:space="preserve"> </w:t>
      </w:r>
      <w:r>
        <w:t xml:space="preserve">Despite advancements, infectious diseases remain a concern. Enhanced surveillance systems developed by researchers have improved early detection of outbreaks, showcasing the efficacy of localized response teams in containing potential pandemics.</w:t>
      </w:r>
    </w:p>
    <w:p>
      <w:pPr>
        <w:numPr>
          <w:ilvl w:val="0"/>
          <w:numId w:val="1001"/>
        </w:numPr>
        <w:pStyle w:val="Compact"/>
      </w:pPr>
      <w:r>
        <w:rPr>
          <w:bCs/>
          <w:b/>
        </w:rPr>
        <w:t xml:space="preserve">Mental Health Disparities:</w:t>
      </w:r>
      <w:r>
        <w:t xml:space="preserve"> </w:t>
      </w:r>
      <w:r>
        <w:t xml:space="preserve">Emerging data reveals significant gaps in mental health service accessibility for marginalized communities within India Bangalore. The research proposes scalable telemedicine solutions to bridge this disparity, demonstrating how technology can democratize healthcare access.</w:t>
      </w:r>
    </w:p>
    <w:p>
      <w:pPr>
        <w:pStyle w:val="FirstParagraph"/>
      </w:pPr>
      <w:r>
        <w:rPr>
          <w:bCs/>
          <w:b/>
        </w:rPr>
        <w:t xml:space="preserve">Implication:</w:t>
      </w:r>
      <w:r>
        <w:t xml:space="preserve"> </w:t>
      </w:r>
      <w:r>
        <w:t xml:space="preserve">These findings suggest that a holistic approach, combining technological innovation with community-centric care models, is essential for sustainable health improvements in the region.</w:t>
      </w:r>
    </w:p>
    <w:bookmarkEnd w:id="27"/>
    <w:bookmarkEnd w:id="28"/>
    <w:p>
      <w:pPr>
        <w:pStyle w:val="BodyText"/>
      </w:pPr>
      <w:r>
        <w:t xml:space="preserve">&gt;</w:t>
      </w:r>
    </w:p>
    <w:bookmarkStart w:id="30" w:name="collaboration"/>
    <w:p>
      <w:pPr>
        <w:pStyle w:val="BodyText"/>
      </w:pPr>
      <w:r>
        <w:t xml:space="preserve">&gt;</w:t>
      </w:r>
    </w:p>
    <w:bookmarkStart w:id="29" w:name="Xc1b0eeb05c61e27060366c4c54a0ece448d44bc"/>
    <w:p>
      <w:pPr>
        <w:pStyle w:val="Heading2"/>
      </w:pPr>
      <w:r>
        <w:t xml:space="preserve">IV. Collaborative Networks and Institutional Partnerships</w:t>
      </w:r>
    </w:p>
    <w:p>
      <w:pPr>
        <w:pStyle w:val="FirstParagraph"/>
      </w:pPr>
      <w:r>
        <w:t xml:space="preserve">The success of any Medical Researcher is heavily dependent on the strength of their collaborative network. In India Bangalore, a vibrant ecosystem exists comprising premier academic institutions like the Indian Institute of Science (IISc), major hospital chains, and biotechnology startups.</w:t>
      </w:r>
    </w:p>
    <w:p>
      <w:pPr>
        <w:pStyle w:val="BodyText"/>
      </w:pPr>
      <w:r>
        <w:t xml:space="preserve">This poster highlights specific partnerships that have facilitated knowledge exchange and resource sharing. By collaborating with global health organizations, researchers in India Bangalore gain access to cutting-edge technologies and diverse perspectives. These partnerships not only enhance the quality of research but also open avenues for international funding and joint publications, thereby elevating the global profile of local scientific contributions.</w:t>
      </w:r>
    </w:p>
    <w:bookmarkEnd w:id="29"/>
    <w:bookmarkEnd w:id="30"/>
    <w:p>
      <w:pPr>
        <w:pStyle w:val="BodyText"/>
      </w:pPr>
      <w:r>
        <w:t xml:space="preserve">&gt;</w:t>
      </w:r>
    </w:p>
    <w:bookmarkStart w:id="34" w:name="future-directions"/>
    <w:p>
      <w:pPr>
        <w:pStyle w:val="BodyText"/>
      </w:pPr>
      <w:r>
        <w:t xml:space="preserve">&gt;</w:t>
      </w:r>
    </w:p>
    <w:bookmarkStart w:id="33" w:name="X25f655cf30dac37ac1e780df9db2ed76165b922"/>
    <w:p>
      <w:pPr>
        <w:pStyle w:val="Heading2"/>
      </w:pPr>
      <w:r>
        <w:t xml:space="preserve">V. Future Directions: Scaling Impact in India Bangalore</w:t>
      </w:r>
    </w:p>
    <w:p>
      <w:pPr>
        <w:pStyle w:val="FirstParagraph"/>
      </w:pPr>
      <w:r>
        <w:t xml:space="preserve">Looking ahead, the roadmap for medical research in India Bangalore emphasizes scalability and sustainability. The Medical Researcher community is committed to expanding the reach of current interventions through digital health platforms.</w:t>
      </w:r>
    </w:p>
    <w:bookmarkStart w:id="31" w:name="a.-digital-health-integration"/>
    <w:p>
      <w:pPr>
        <w:pStyle w:val="Heading3"/>
      </w:pPr>
      <w:r>
        <w:t xml:space="preserve">A. Digital Health Integration</w:t>
      </w:r>
    </w:p>
    <w:p>
      <w:pPr>
        <w:pStyle w:val="FirstParagraph"/>
      </w:pPr>
      <w:r>
        <w:t xml:space="preserve">The future lies in integrating AI-driven diagnostic tools into primary healthcare centers across India Bangalore. This will empower frontline workers with advanced decision-making support, ultimately improving early diagnosis rates for critical conditions.</w:t>
      </w:r>
    </w:p>
    <w:bookmarkEnd w:id="31"/>
    <w:bookmarkStart w:id="32" w:name="b.-policy-advocacy"/>
    <w:p>
      <w:pPr>
        <w:pStyle w:val="Heading3"/>
      </w:pPr>
      <w:r>
        <w:t xml:space="preserve">B. Policy Advocacy</w:t>
      </w:r>
    </w:p>
    <w:p>
      <w:pPr>
        <w:pStyle w:val="FirstParagraph"/>
      </w:pPr>
      <w:r>
        <w:t xml:space="preserve">Research findings must translate into actionable policy recommendations. The poster outlines a strategy for engaging with local government bodies in India Bangalore to incorporate evidence-based practices into public health programs. This advocacy ensures that academic insights directly influence legislative frameworks and resource allocation.</w:t>
      </w:r>
    </w:p>
    <w:bookmarkEnd w:id="32"/>
    <w:bookmarkEnd w:id="33"/>
    <w:bookmarkEnd w:id="34"/>
    <w:p>
      <w:pPr>
        <w:pStyle w:val="BodyText"/>
      </w:pPr>
      <w:r>
        <w:t xml:space="preserve">&gt;</w:t>
      </w:r>
    </w:p>
    <w:bookmarkStart w:id="36" w:name="conclusion"/>
    <w:bookmarkStart w:id="35" w:name="vi.-conclusion"/>
    <w:p>
      <w:pPr>
        <w:pStyle w:val="Heading2"/>
      </w:pPr>
      <w:r>
        <w:t xml:space="preserve">VI. Conclusion</w:t>
      </w:r>
    </w:p>
    <w:p>
      <w:pPr>
        <w:pStyle w:val="FirstParagraph"/>
      </w:pPr>
      <w:r>
        <w:t xml:space="preserve">In conclusion, the role of the Medical Researcher in India Bangalore is indispensable in shaping a resilient and equitable healthcare system. Through rigorous methodology, innovative technology adoption, and strong collaborative networks, these researchers are addressing complex health challenges with precision and compassion.</w:t>
      </w:r>
    </w:p>
    <w:p>
      <w:pPr>
        <w:pStyle w:val="BodyText"/>
      </w:pPr>
      <w:r>
        <w:t xml:space="preserve">This academic poster presentation serves as a testament to the ongoing efforts to improve health outcomes through science. By continuing to invest in research infrastructure and human capital within India Bangalore, we can pave the way for a healthier future for all citizens. The synergy between scientific inquiry and practical application remains the cornerstone of progress in this thriving medical hub.</w:t>
      </w:r>
    </w:p>
    <w:bookmarkEnd w:id="35"/>
    <w:bookmarkEnd w:id="36"/>
    <w:p>
      <w:pPr>
        <w:pStyle w:val="BodyText"/>
      </w:pPr>
      <w:r>
        <w:t xml:space="preserve">&gt;</w:t>
      </w:r>
    </w:p>
    <w:bookmarkStart w:id="37" w:name="vii.-contact-information-acknowledgments"/>
    <w:p>
      <w:pPr>
        <w:pStyle w:val="Heading2"/>
      </w:pPr>
      <w:r>
        <w:t xml:space="preserve">VII. Contact Information &amp; Acknowledgments</w:t>
      </w:r>
    </w:p>
    <w:p>
      <w:pPr>
        <w:pStyle w:val="FirstParagraph"/>
      </w:pPr>
      <w:r>
        <w:rPr>
          <w:bCs/>
          <w:b/>
        </w:rPr>
        <w:t xml:space="preserve">Contact:</w:t>
      </w:r>
    </w:p>
    <w:p>
      <w:pPr>
        <w:pStyle w:val="BodyText"/>
      </w:pPr>
      <w:r>
        <w:t xml:space="preserve">Name: Dr. [Researcher Name], Lead Medical Researcher</w:t>
      </w:r>
      <w:r>
        <w:br/>
      </w:r>
      <w:r>
        <w:t xml:space="preserve">Institution: Center for Advanced Medical Studies, India Bangalore</w:t>
      </w:r>
      <w:r>
        <w:br/>
      </w:r>
      <w:r>
        <w:t xml:space="preserve">Email: research.contact@indiabangalore-academic.org</w:t>
      </w:r>
      <w:r>
        <w:br/>
      </w:r>
      <w:r>
        <w:t xml:space="preserve">Phone: +91-80-XXXX-XXXX</w:t>
      </w:r>
    </w:p>
    <w:p>
      <w:pPr>
        <w:pStyle w:val="BodyText"/>
      </w:pPr>
      <w:r>
        <w:rPr>
          <w:bCs/>
          <w:b/>
        </w:rPr>
        <w:t xml:space="preserve">Acknowledgments:</w:t>
      </w:r>
    </w:p>
    <w:p>
      <w:pPr>
        <w:pStyle w:val="BodyText"/>
      </w:pPr>
      <w:r>
        <w:t xml:space="preserve">We thank the Department of Biotechnology, Government of India, and the local healthcare providers in Bangalore for their invaluable support and data sharing. Special thanks to our academic partners for their collaboration in this vital research initiative.</w:t>
      </w:r>
    </w:p>
    <w:bookmarkEnd w:id="37"/>
    <w:p>
      <w:pPr>
        <w:pStyle w:val="BodyText"/>
      </w:pPr>
      <w:r>
        <w:t xml:space="preserve">&gt;</w:t>
      </w:r>
    </w:p>
    <w:p>
      <w:pPr>
        <w:pStyle w:val="BodyText"/>
      </w:pPr>
      <w:r>
        <w:t xml:space="preserve">© 2023 Medical Researcher Academic Presentation. All Rights Reserved.</w:t>
      </w:r>
      <w:r>
        <w:br/>
      </w:r>
      <w:r>
        <w:t xml:space="preserve">Prepared specifically for the Academic Health Summit held in India Bangalore.</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Profile</dc:title>
  <dc:creator/>
  <dc:language>en</dc:language>
  <cp:keywords/>
  <dcterms:created xsi:type="dcterms:W3CDTF">2026-07-29T17:21:30Z</dcterms:created>
  <dcterms:modified xsi:type="dcterms:W3CDTF">2026-07-29T17:21:30Z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