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Rome</w:t>
      </w:r>
    </w:p>
    <w:p>
      <w:pPr>
        <w:pStyle w:val="FirstParagraph"/>
      </w:pPr>
      <w:r>
        <w:t xml:space="preserve">h1&gt; Advanced Immunotherapy Protocols in Oncology: A Longitudinal Study Conducted by a Dedicated Medical Researcher in Italy Rome</w:t>
      </w:r>
    </w:p>
    <w:p>
      <w:pPr>
        <w:pStyle w:val="BodyText"/>
      </w:pPr>
      <w:r>
        <w:rPr>
          <w:bCs/>
          <w:b/>
        </w:rPr>
        <w:t xml:space="preserve">Author:</w:t>
      </w:r>
      <w:r>
        <w:t xml:space="preserve"> </w:t>
      </w:r>
      <w:r>
        <w:t xml:space="preserve">Dr. Elena Rossi, MD, PhD</w:t>
      </w:r>
      <w:r>
        <w:br/>
      </w:r>
      <w:r>
        <w:rPr>
          <w:bCs/>
          <w:b/>
        </w:rPr>
        <w:t xml:space="preserve">Affiliation:</w:t>
      </w:r>
      <w:r>
        <w:t xml:space="preserve"> </w:t>
      </w:r>
      <w:r>
        <w:t xml:space="preserve">Department of Translational Medicine, University of Roma Sapienza</w:t>
      </w:r>
      <w:r>
        <w:br/>
      </w:r>
      <w:r>
        <w:rPr>
          <w:bCs/>
          <w:b/>
        </w:rPr>
        <w:t xml:space="preserve">Date:</w:t>
      </w:r>
    </w:p>
    <w:p>
      <w:pPr>
        <w:pStyle w:val="BodyText"/>
      </w:pPr>
      <w:r>
        <w:br/>
      </w:r>
    </w:p>
    <w:p>
      <w:pPr>
        <w:pStyle w:val="BodyText"/>
      </w:pPr>
      <w:r>
        <w:t xml:space="preserve">```html</w:t>
      </w:r>
    </w:p>
    <w:bookmarkStart w:id="24" w:name="X848822b4a06d4633de1bfaf63a8d4e116563ddb"/>
    <w:p>
      <w:pPr>
        <w:pStyle w:val="Heading1"/>
      </w:pPr>
      <w:r>
        <w:t xml:space="preserve">Title: Advancing Cancer Immunotherapy: A Comprehensive Analysis by a Medical Researcher in Italy Rome</w:t>
      </w:r>
    </w:p>
    <w:p>
      <w:pPr>
        <w:pStyle w:val="FirstParagraph"/>
      </w:pPr>
      <w:r>
        <w:rPr>
          <w:bCs/>
          <w:b/>
        </w:rPr>
        <w:t xml:space="preserve">Presentation Type:</w:t>
      </w:r>
    </w:p>
    <w:p>
      <w:pPr>
        <w:pStyle w:val="BodyText"/>
      </w:pPr>
      <w:r>
        <w:br/>
      </w:r>
    </w:p>
    <w:bookmarkStart w:id="20" w:name="introduction"/>
    <w:p>
      <w:pPr>
        <w:pStyle w:val="Heading2"/>
      </w:pPr>
      <w:r>
        <w:t xml:space="preserve">Introduction</w:t>
      </w:r>
    </w:p>
    <w:p>
      <w:pPr>
        <w:pStyle w:val="FirstParagraph"/>
      </w:pPr>
      <w:r>
        <w:t xml:space="preserve">The landscape of modern oncology is undergoing a profound transformation, driven largely by the advent of immunotherapy. As we stand at the forefront of this medical revolution in Italy Rome, it becomes imperative for every dedicated Medical Researcher to not only understand but actively contribute to these breakthroughs. This academic poster presentation aims to elucidate recent findings regarding checkpoint inhibitors and their efficacy in treating advanced-stage melanomas among patient populations within the Italian healthcare system.</w:t>
      </w:r>
    </w:p>
    <w:p>
      <w:pPr>
        <w:pStyle w:val="BodyText"/>
      </w:pPr>
      <w:r>
        <w:t xml:space="preserve">Rome has long been a hub of historical learning, yet today it serves as a critical center for contemporary biomedical inquiry. By focusing our efforts here, we leverage both ancient medical wisdom and cutting-edge technology. Our primary objective is to present data that challenges current standard-of-care protocols, proposing new avenues for personalized medicine.</w:t>
      </w:r>
    </w:p>
    <w:bookmarkEnd w:id="20"/>
    <w:bookmarkStart w:id="23" w:name="objectives"/>
    <w:bookmarkStart w:id="21" w:name="objectives"/>
    <w:p>
      <w:pPr>
        <w:pStyle w:val="Heading2"/>
      </w:pPr>
      <w:r>
        <w:t xml:space="preserve">Objectives</w:t>
      </w:r>
    </w:p>
    <w:p>
      <w:pPr>
        <w:pStyle w:val="FirstParagraph"/>
      </w:pPr>
      <w:r>
        <w:t xml:space="preserve">The core objectives of this study are threefold:</w:t>
      </w:r>
    </w:p>
    <w:p>
      <w:pPr>
        <w:pStyle w:val="BodyText"/>
      </w:pPr>
      <w:r>
        <w:t xml:space="preserve">To evaluate the long-term survival rates of patients treated with combination immunotherapy regimens compared to traditional chemotherapy methods.</w:t>
      </w:r>
    </w:p>
    <w:p>
      <w:pPr>
        <w:pStyle w:val="BodyText"/>
      </w:pPr>
      <w:r>
        <w:br/>
      </w:r>
    </w:p>
    <w:bookmarkEnd w:id="21"/>
    <w:bookmarkStart w:id="22" w:name="methodology"/>
    <w:p>
      <w:pPr>
        <w:pStyle w:val="Heading2"/>
      </w:pPr>
      <w:r>
        <w:t xml:space="preserve">Methodology</w:t>
      </w:r>
    </w:p>
    <w:p>
      <w:pPr>
        <w:pStyle w:val="FirstParagraph"/>
      </w:pPr>
      <w:r>
        <w:t xml:space="preserve">This longitudinal study was conducted over a period of five years, involving 450 participants recruited from three major hospitals in Italy Rome. Each participant underwent rigorous screening processes to ensure eligibility based on specific genetic markers associated with immune response.</w:t>
      </w:r>
    </w:p>
    <w:p>
      <w:pPr>
        <w:pStyle w:val="BodyText"/>
      </w:pPr>
      <w:r>
        <w:br/>
      </w:r>
      <w:r>
        <w:t xml:space="preserve">!--&gt;</w:t>
      </w:r>
    </w:p>
    <w:p>
      <w:pPr>
        <w:pStyle w:val="BodyText"/>
      </w:pPr>
      <w:r>
        <w:t xml:space="preserve">© 2023 Medical Researcher Academic Document | Italy Rome</w:t>
      </w:r>
    </w:p>
    <w:bookmarkEnd w:id="22"/>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Italy Rome</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