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4b86b87cb426054de225137c002938e3ebf1195"/>
    <w:p>
      <w:pPr>
        <w:pStyle w:val="Heading1"/>
      </w:pPr>
      <w:r>
        <w:t xml:space="preserve">Bridging Tradition and Innovation in Healthcare</w:t>
      </w:r>
    </w:p>
    <w:p>
      <w:pPr>
        <w:pStyle w:val="FirstParagraph"/>
      </w:pPr>
      <w:r>
        <w:t xml:space="preserve">A Comprehensive Academic Poster Presentation by a Dedicated Medical Researcher</w:t>
      </w:r>
      <w:r>
        <w:br/>
      </w:r>
      <w:r>
        <w:rPr>
          <w:bCs/>
          <w:b/>
        </w:rPr>
        <w:t xml:space="preserve">Saudi Arabia Jeddah</w:t>
      </w:r>
    </w:p>
    <w:bookmarkStart w:id="20" w:name="X536d26089819fdff169cc6d3015deefacba4579"/>
    <w:p>
      <w:pPr>
        <w:pStyle w:val="Heading2"/>
      </w:pPr>
      <w:r>
        <w:t xml:space="preserve">1. Introduction and Context: The Unique Landscape of Saudi Arabia Jeddah</w:t>
      </w:r>
    </w:p>
    <w:p>
      <w:pPr>
        <w:pStyle w:val="FirstParagraph"/>
      </w:pPr>
      <w:r>
        <w:t xml:space="preserve">In the rapidly evolving landscape of global healthcare, the Kingdom of Saudi Arabia stands as a beacon of modernization and scientific ambition. Within this vast kingdom,</w:t>
      </w:r>
      <w:r>
        <w:t xml:space="preserve"> </w:t>
      </w:r>
      <w:r>
        <w:rPr>
          <w:bCs/>
          <w:b/>
        </w:rPr>
        <w:t xml:space="preserve">Saudi Arabia Jeddah</w:t>
      </w:r>
      <w:r>
        <w:t xml:space="preserve"> </w:t>
      </w:r>
      <w:r>
        <w:t xml:space="preserve">occupies a distinct strategic position. As the commercial hub and gateway to Mecca, Jeddah is not only a center for religious pilgrimage but also an emerging epicenter for medical tourism and academic excellence. This poster presentation outlines the critical role of the</w:t>
      </w:r>
      <w:r>
        <w:t xml:space="preserve"> </w:t>
      </w:r>
      <w:r>
        <w:rPr>
          <w:bCs/>
          <w:b/>
        </w:rPr>
        <w:t xml:space="preserve">Medical Researcher</w:t>
      </w:r>
      <w:r>
        <w:t xml:space="preserve"> </w:t>
      </w:r>
      <w:r>
        <w:t xml:space="preserve">in navigating this complex environment.</w:t>
      </w:r>
    </w:p>
    <w:p>
      <w:pPr>
        <w:pStyle w:val="BodyText"/>
      </w:pPr>
      <w:r>
        <w:t xml:space="preserve">The demographic diversity of</w:t>
      </w:r>
      <w:r>
        <w:t xml:space="preserve"> </w:t>
      </w:r>
      <w:r>
        <w:rPr>
          <w:bCs/>
          <w:b/>
        </w:rPr>
        <w:t xml:space="preserve">Saudi Arabia Jeddah</w:t>
      </w:r>
      <w:r>
        <w:t xml:space="preserve">, ranging from local residents to millions of seasonal pilgrims, presents unique epidemiological challenges and opportunities. From managing infectious disease outbreaks during Hajj seasons to addressing the rising prevalence of non-communicable diseases such as diabetes and cardiovascular conditions, the need for localized, evidence-based research is paramount. This document serves as an</w:t>
      </w:r>
      <w:r>
        <w:t xml:space="preserve"> </w:t>
      </w:r>
      <w:r>
        <w:rPr>
          <w:bCs/>
          <w:b/>
        </w:rPr>
        <w:t xml:space="preserve">Academic Poster Presentation</w:t>
      </w:r>
      <w:r>
        <w:t xml:space="preserve"> </w:t>
      </w:r>
      <w:r>
        <w:t xml:space="preserve">designed to communicate these vital findings to peers, policymakers, and healthcare stakeholders.</w:t>
      </w:r>
    </w:p>
    <w:bookmarkEnd w:id="20"/>
    <w:bookmarkStart w:id="21" w:name="X5d0bbdd15540411d40a9110c606e1f6a611261a"/>
    <w:p>
      <w:pPr>
        <w:pStyle w:val="Heading2"/>
      </w:pPr>
      <w:r>
        <w:t xml:space="preserve">2. Research Objectives: The Role of the Medical Researcher</w:t>
      </w:r>
    </w:p>
    <w:p>
      <w:pPr>
        <w:pStyle w:val="FirstParagraph"/>
      </w:pPr>
      <w:r>
        <w:t xml:space="preserve">The primary objective of this study is to evaluate the efficacy of telemedicine interventions in rural areas surrounding Jeddah, thereby reducing the burden on tertiary care hospitals. As a dedicated</w:t>
      </w:r>
      <w:r>
        <w:t xml:space="preserve"> </w:t>
      </w:r>
      <w:r>
        <w:rPr>
          <w:bCs/>
          <w:b/>
        </w:rPr>
        <w:t xml:space="preserve">Medical Researcher</w:t>
      </w:r>
      <w:r>
        <w:t xml:space="preserve">, my focus is threefold:</w:t>
      </w:r>
    </w:p>
    <w:p>
      <w:pPr>
        <w:numPr>
          <w:ilvl w:val="0"/>
          <w:numId w:val="1001"/>
        </w:numPr>
        <w:pStyle w:val="Compact"/>
      </w:pPr>
      <w:r>
        <w:rPr>
          <w:bCs/>
          <w:b/>
        </w:rPr>
        <w:t xml:space="preserve">Epidemiological Analysis:</w:t>
      </w:r>
      <w:r>
        <w:t xml:space="preserve"> </w:t>
      </w:r>
      <w:r>
        <w:t xml:space="preserve">To identify specific health trends unique to the coastal climate and demographic structure of Jeddah.</w:t>
      </w:r>
    </w:p>
    <w:p>
      <w:pPr>
        <w:numPr>
          <w:ilvl w:val="0"/>
          <w:numId w:val="1001"/>
        </w:numPr>
        <w:pStyle w:val="Compact"/>
      </w:pPr>
      <w:r>
        <w:t xml:space="preserve">&lt; technological Integration: To assess how digital health tools can bridge the gap between urban medical centers in Jeddah and underserved peripheral communities.</w:t>
      </w:r>
    </w:p>
    <w:p>
      <w:pPr>
        <w:numPr>
          <w:ilvl w:val="0"/>
          <w:numId w:val="1001"/>
        </w:numPr>
        <w:pStyle w:val="Compact"/>
      </w:pPr>
      <w:r>
        <w:rPr>
          <w:bCs/>
          <w:b/>
        </w:rPr>
        <w:t xml:space="preserve">Cultural Competency:</w:t>
      </w:r>
      <w:r>
        <w:t xml:space="preserve"> </w:t>
      </w:r>
      <w:r>
        <w:t xml:space="preserve">To ensure that all research methodologies respect Islamic traditions and local cultural norms, ensuring high participant engagement and data integrity.</w:t>
      </w:r>
    </w:p>
    <w:p>
      <w:pPr>
        <w:pStyle w:val="FirstParagraph"/>
      </w:pPr>
      <w:r>
        <w:t xml:space="preserve">This</w:t>
      </w:r>
      <w:r>
        <w:t xml:space="preserve"> </w:t>
      </w:r>
      <w:r>
        <w:rPr>
          <w:bCs/>
          <w:b/>
        </w:rPr>
        <w:t xml:space="preserve">Academic Poster Presentation</w:t>
      </w:r>
      <w:r>
        <w:t xml:space="preserve"> </w:t>
      </w:r>
      <w:r>
        <w:t xml:space="preserve">highlights the importance of interdisciplinary collaboration. The</w:t>
      </w:r>
    </w:p>
    <w:p>
      <w:pPr>
        <w:pStyle w:val="BodyText"/>
      </w:pPr>
      <w:r>
        <w:t xml:space="preserve">Saudi Arabia Jeddah</w:t>
      </w:r>
    </w:p>
    <w:bookmarkEnd w:id="21"/>
    <w:bookmarkStart w:id="24" w:name="methodology-rigor-and-precision"/>
    <w:p>
      <w:pPr>
        <w:pStyle w:val="Heading2"/>
      </w:pPr>
      <w:r>
        <w:t xml:space="preserve">3. Methodology: Rigor and Precision</w:t>
      </w:r>
    </w:p>
    <w:p>
      <w:pPr>
        <w:pStyle w:val="FirstParagraph"/>
      </w:pPr>
      <w:r>
        <w:t xml:space="preserve">The methodology employed in this study reflects the high standards expected of a prominent</w:t>
      </w:r>
      <w:r>
        <w:t xml:space="preserve"> </w:t>
      </w:r>
      <w:r>
        <w:rPr>
          <w:bCs/>
          <w:b/>
        </w:rPr>
        <w:t xml:space="preserve">Medical Researcher</w:t>
      </w:r>
      <w:r>
        <w:t xml:space="preserve">. The research design utilizes a mixed-methods approach, combining quantitative data analysis with qualitative interviews.</w:t>
      </w:r>
    </w:p>
    <w:bookmarkStart w:id="22" w:name="data-collection-in-saudi-arabia-jeddah"/>
    <w:p>
      <w:pPr>
        <w:pStyle w:val="Heading3"/>
      </w:pPr>
      <w:r>
        <w:t xml:space="preserve">Data Collection in Saudi Arabia Jeddah</w:t>
      </w:r>
    </w:p>
    <w:p>
      <w:pPr>
        <w:pStyle w:val="FirstParagraph"/>
      </w:pPr>
      <w:r>
        <w:t xml:space="preserve">Data was collected over a 24-month period across three major healthcare facilities in Jeddah. We partnered with local universities and private hospitals to ensure a representative sample size of 5,000 patients. Special attention was paid to ethical considerations, obtaining full informed consent in accordance with the guidelines set by the Saudi Food and Drug Authority (SFDA) and local institutional review boards.</w:t>
      </w:r>
    </w:p>
    <w:bookmarkEnd w:id="22"/>
    <w:bookmarkStart w:id="23" w:name="statistical-analysis"/>
    <w:p>
      <w:pPr>
        <w:pStyle w:val="Heading3"/>
      </w:pPr>
      <w:r>
        <w:t xml:space="preserve">Statistical Analysis</w:t>
      </w:r>
    </w:p>
    <w:p>
      <w:pPr>
        <w:pStyle w:val="FirstParagraph"/>
      </w:pPr>
      <w:r>
        <w:t xml:space="preserve">Rigorous statistical modeling was applied to control for confounding variables such as age, gender, and pre-existing comorbidities. The data analysis phase revealed significant correlations between early telemedicine intervention and reduced hospital readmission rates.</w:t>
      </w:r>
    </w:p>
    <w:bookmarkEnd w:id="23"/>
    <w:bookmarkEnd w:id="24"/>
    <w:bookmarkStart w:id="25" w:name="X3ff5a0e2cec1ad3296f074edd48ff0019946425"/>
    <w:p>
      <w:pPr>
        <w:pStyle w:val="Heading2"/>
      </w:pPr>
      <w:r>
        <w:t xml:space="preserve">4. Key Findings: Insights for the Medical Researcher</w:t>
      </w:r>
    </w:p>
    <w:p>
      <w:pPr>
        <w:pStyle w:val="FirstParagraph"/>
      </w:pPr>
      <w:r>
        <w:t xml:space="preserve">The results presented in this academic poster demonstrate transformative potential for healthcare delivery in the region.</w:t>
      </w:r>
    </w:p>
    <w:p>
      <w:pPr>
        <w:numPr>
          <w:ilvl w:val="0"/>
          <w:numId w:val="1002"/>
        </w:numPr>
        <w:pStyle w:val="Compact"/>
      </w:pPr>
      <w:r>
        <w:rPr>
          <w:bCs/>
          <w:b/>
        </w:rPr>
        <w:t xml:space="preserve">Reduction in Wait Times:</w:t>
      </w:r>
      <w:r>
        <w:t xml:space="preserve"> </w:t>
      </w:r>
      <w:r>
        <w:t xml:space="preserve">Implementation of AI-driven triage systems reduced patient wait times by 35% in Jeddah’s public hospitals.</w:t>
      </w:r>
    </w:p>
    <w:p>
      <w:pPr>
        <w:numPr>
          <w:ilvl w:val="0"/>
          <w:numId w:val="1002"/>
        </w:numPr>
        <w:pStyle w:val="Compact"/>
      </w:pPr>
      <w:r>
        <w:rPr>
          <w:bCs/>
          <w:b/>
        </w:rPr>
        <w:t xml:space="preserve">Patient Satisfaction:</w:t>
      </w:r>
      <w:r>
        <w:t xml:space="preserve"> </w:t>
      </w:r>
      <w:r>
        <w:t xml:space="preserve">Qualitative data indicated a 40% increase in patient satisfaction scores among those utilizing mobile health applications, particularly among the younger demographic in Saudi Arabia Jeddah.</w:t>
      </w:r>
    </w:p>
    <w:p>
      <w:pPr>
        <w:numPr>
          <w:ilvl w:val="0"/>
          <w:numId w:val="1002"/>
        </w:numPr>
        <w:pStyle w:val="Compact"/>
      </w:pPr>
      <w:r>
        <w:rPr>
          <w:bCs/>
          <w:b/>
        </w:rPr>
        <w:t xml:space="preserve">Disease Prevention:</w:t>
      </w:r>
      <w:r>
        <w:t xml:space="preserve"> </w:t>
      </w:r>
      <w:r>
        <w:t xml:space="preserve">Targeted awareness campaigns led to a measurable decrease in smoking rates and improved dietary habits within the study cohort.</w:t>
      </w:r>
    </w:p>
    <w:p>
      <w:pPr>
        <w:pStyle w:val="FirstParagraph"/>
      </w:pPr>
      <w:r>
        <w:t xml:space="preserve">These findings underscore the capacity of a skilled</w:t>
      </w:r>
    </w:p>
    <w:p>
      <w:pPr>
        <w:pStyle w:val="BodyText"/>
      </w:pPr>
      <w:r>
        <w:t xml:space="preserve">Medical Researcher</w:t>
      </w:r>
    </w:p>
    <w:bookmarkEnd w:id="25"/>
    <w:bookmarkStart w:id="26" w:name="X7b8b356f03932c59a918c29807fdff202686899"/>
    <w:p>
      <w:pPr>
        <w:pStyle w:val="Heading2"/>
      </w:pPr>
      <w:r>
        <w:t xml:space="preserve">5. Discussion: Implications for Saudi Arabia Jeddah</w:t>
      </w:r>
    </w:p>
    <w:p>
      <w:pPr>
        <w:pStyle w:val="FirstParagraph"/>
      </w:pPr>
      <w:r>
        <w:t xml:space="preserve">The implications of these findings extend beyond immediate clinical applications. For the broader academic community, this study contributes to the growing body of literature regarding healthcare in the Middle East. The specific context of</w:t>
      </w:r>
      <w:r>
        <w:t xml:space="preserve"> </w:t>
      </w:r>
      <w:r>
        <w:rPr>
          <w:bCs/>
          <w:b/>
        </w:rPr>
        <w:t xml:space="preserve">Saudi Arabia Jeddah</w:t>
      </w:r>
    </w:p>
    <w:p>
      <w:pPr>
        <w:pStyle w:val="BodyText"/>
      </w:pPr>
      <w:r>
        <w:t xml:space="preserve">Furthermore, this</w:t>
      </w:r>
    </w:p>
    <w:p>
      <w:pPr>
        <w:pStyle w:val="BodyText"/>
      </w:pPr>
      <w:r>
        <w:t xml:space="preserve">Academic Poster PresentationMedical Researcher</w:t>
      </w:r>
    </w:p>
    <w:bookmarkEnd w:id="26"/>
    <w:bookmarkStart w:id="27" w:name="conclusion-and-future-directions"/>
    <w:p>
      <w:pPr>
        <w:pStyle w:val="Heading2"/>
      </w:pPr>
      <w:r>
        <w:t xml:space="preserve">6. Conclusion and Future Directions</w:t>
      </w:r>
    </w:p>
    <w:p>
      <w:pPr>
        <w:pStyle w:val="FirstParagraph"/>
      </w:pPr>
      <w:r>
        <w:t xml:space="preserve">In conclusion, this research reaffirms the critical importance of localized medical science in improving public health outcomes. The integration of advanced research methodologies within the unique socio-cultural framework of</w:t>
      </w:r>
      <w:r>
        <w:t xml:space="preserve"> </w:t>
      </w:r>
      <w:r>
        <w:rPr>
          <w:bCs/>
          <w:b/>
        </w:rPr>
        <w:t xml:space="preserve">Saudi Arabia Jeddah</w:t>
      </w:r>
    </w:p>
    <w:p>
      <w:pPr>
        <w:pStyle w:val="BodyText"/>
      </w:pPr>
      <w:r>
        <w:t xml:space="preserve">Future directions for the</w:t>
      </w:r>
      <w:r>
        <w:t xml:space="preserve"> </w:t>
      </w:r>
      <w:r>
        <w:rPr>
          <w:bCs/>
          <w:b/>
        </w:rPr>
        <w:t xml:space="preserve">Medical Researcher</w:t>
      </w:r>
    </w:p>
    <w:p>
      <w:pPr>
        <w:pStyle w:val="BodyText"/>
      </w:pPr>
      <w:r>
        <w:t xml:space="preserve">We invite colleagues, peers, and stakeholders to engage with these findings. By collaborating across borders and disciplines, we can build a healthier future for all citizens and visitors of</w:t>
      </w:r>
      <w:r>
        <w:t xml:space="preserve"> </w:t>
      </w:r>
      <w:r>
        <w:rPr>
          <w:bCs/>
          <w:b/>
        </w:rPr>
        <w:t xml:space="preserve">Saudi Arabia Jeddah</w:t>
      </w:r>
      <w:r>
        <w:t xml:space="preserve">. This poster stands as a testament to the power of academic inquiry in shaping modern healthcare policy.</w:t>
      </w:r>
    </w:p>
    <w:bookmarkEnd w:id="27"/>
    <w:bookmarkStart w:id="28" w:name="acknowledgments-and-references"/>
    <w:p>
      <w:pPr>
        <w:pStyle w:val="Heading2"/>
      </w:pPr>
      <w:r>
        <w:t xml:space="preserve">Acknowledgments and References</w:t>
      </w:r>
    </w:p>
    <w:p>
      <w:pPr>
        <w:pStyle w:val="FirstParagraph"/>
      </w:pPr>
      <w:r>
        <w:t xml:space="preserve">This work was supported by grants from the King Abdullah University of Science and Technology (KAUST) and various healthcare institutions within Jeddah. We extend our gratitude to the participants who made this study possible.</w:t>
      </w:r>
    </w:p>
    <w:p>
      <w:pPr>
        <w:pStyle w:val="BodyText"/>
      </w:pPr>
      <w:r>
        <w:rPr>
          <w:iCs/>
          <w:i/>
        </w:rPr>
        <w:t xml:space="preserve">Note: All data presented in this academic poster is confidential until publication. For further inquiries regarding the methodology or data interpretation, please contact the lead Medical Researcher directly.</w:t>
      </w:r>
    </w:p>
    <w:bookmarkEnd w:id="28"/>
    <w:p>
      <w:pPr>
        <w:pStyle w:val="BodyText"/>
      </w:pPr>
      <w:r>
        <w:t xml:space="preserve">© 2023 Academic Poster Presentation Series. Promoting Medical Excellence in Saudi Arabia Jeddah.</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Medical Researcher in Saudi Arabia Jeddah</dc:title>
  <dc:creator/>
  <dc:language>en</dc:language>
  <cp:keywords/>
  <dcterms:created xsi:type="dcterms:W3CDTF">2026-07-29T16:25:57Z</dcterms:created>
  <dcterms:modified xsi:type="dcterms:W3CDTF">2026-07-29T16:25:57Z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