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Poster</w:t>
      </w:r>
      <w:r>
        <w:t xml:space="preserve"> </w:t>
      </w:r>
      <w:r>
        <w:t xml:space="preserve">Presentation:</w:t>
      </w:r>
      <w:r>
        <w:t xml:space="preserve"> </w:t>
      </w:r>
      <w:r>
        <w:t xml:space="preserve">Singapore</w:t>
      </w:r>
      <w:r>
        <w:t xml:space="preserve"> </w:t>
      </w:r>
      <w:r>
        <w:t xml:space="preserve">Context</w:t>
      </w:r>
    </w:p>
    <w:bookmarkStart w:id="20" w:name="X821f96766574fee0492e1b429dc9dd18258b219"/>
    <w:p>
      <w:pPr>
        <w:pStyle w:val="Heading1"/>
      </w:pPr>
      <w:r>
        <w:t xml:space="preserve">Advancing Precision Medicine in Singapore</w:t>
      </w:r>
    </w:p>
    <w:p>
      <w:pPr>
        <w:pStyle w:val="FirstParagraph"/>
      </w:pPr>
      <w:r>
        <w:t xml:space="preserve">Integrating Genomic Data with AI-Driven Diagnostics for Local Demographics</w:t>
      </w:r>
    </w:p>
    <w:p>
      <w:pPr>
        <w:pStyle w:val="BodyText"/>
      </w:pPr>
      <w:r>
        <w:rPr>
          <w:bCs/>
          <w:b/>
        </w:rPr>
        <w:t xml:space="preserve">Medical Researcher Profile:</w:t>
      </w:r>
      <w:r>
        <w:br/>
      </w:r>
      <w:r>
        <w:t xml:space="preserve">Dr. Evelyn Tan, Senior Fellow at the Genome Institute of Singapore (GIS)</w:t>
      </w:r>
      <w:r>
        <w:br/>
      </w:r>
      <w:r>
        <w:t xml:space="preserve">Affiliated with A*STAR and NUS Yong Loo Lin School of Medicine</w:t>
      </w:r>
      <w:r>
        <w:br/>
      </w:r>
    </w:p>
    <w:p>
      <w:pPr>
        <w:pStyle w:val="BodyText"/>
      </w:pPr>
      <w:r>
        <w:t xml:space="preserve">Poster Presentation Academic Document | Singapore Context</w:t>
      </w:r>
    </w:p>
    <w:bookmarkEnd w:id="20"/>
    <w:bookmarkStart w:id="21" w:name="introduction"/>
    <w:p>
      <w:pPr>
        <w:pStyle w:val="Heading2"/>
      </w:pPr>
      <w:r>
        <w:t xml:space="preserve">Introduction and Background: The Singapore Medical Researcher Landscape</w:t>
      </w:r>
    </w:p>
    <w:p>
      <w:pPr>
        <w:pStyle w:val="FirstParagraph"/>
      </w:pPr>
      <w:r>
        <w:t xml:space="preserve">The landscape of global biomedical innovation is rapidly evolving, with</w:t>
      </w:r>
      <w:r>
        <w:t xml:space="preserve"> </w:t>
      </w:r>
      <w:r>
        <w:rPr>
          <w:bCs/>
          <w:b/>
        </w:rPr>
        <w:t xml:space="preserve">Singapore Singapore</w:t>
      </w:r>
      <w:r>
        <w:t xml:space="preserve"> </w:t>
      </w:r>
      <w:r>
        <w:t xml:space="preserve">emerging as a premier hub for life sciences in Asia. As a</w:t>
      </w:r>
      <w:r>
        <w:t xml:space="preserve"> </w:t>
      </w:r>
      <w:r>
        <w:rPr>
          <w:bCs/>
          <w:b/>
        </w:rPr>
        <w:t xml:space="preserve">Medical Researcher</w:t>
      </w:r>
      <w:r>
        <w:t xml:space="preserve">, operating within this specific geopolitical and scientific ecosystem requires navigating a unique intersection of advanced technology, diverse multicultural demographics, and robust governmental support. This poster presentation outlines the critical importance of localized medical research in</w:t>
      </w:r>
      <w:r>
        <w:t xml:space="preserve"> </w:t>
      </w:r>
      <w:r>
        <w:rPr>
          <w:bCs/>
          <w:b/>
        </w:rPr>
        <w:t xml:space="preserve">Singapore Singapore</w:t>
      </w:r>
      <w:r>
        <w:t xml:space="preserve">. It highlights how local researchers are transitioning from general genomic studies to precision medicine tailored specifically for the Southeast Asian population.</w:t>
      </w:r>
    </w:p>
    <w:p>
      <w:pPr>
        <w:pStyle w:val="BodyText"/>
      </w:pPr>
      <w:r>
        <w:t xml:space="preserve">Unlike Western-centric genetic databases that have historically dominated biomedical literature, there is a pressing need for comprehensive genomic data derived from the multi-ethnic populations of</w:t>
      </w:r>
      <w:r>
        <w:t xml:space="preserve"> </w:t>
      </w:r>
      <w:r>
        <w:rPr>
          <w:bCs/>
          <w:b/>
        </w:rPr>
        <w:t xml:space="preserve">Singapore Singapore</w:t>
      </w:r>
      <w:r>
        <w:t xml:space="preserve">. As a</w:t>
      </w:r>
      <w:r>
        <w:t xml:space="preserve"> </w:t>
      </w:r>
      <w:r>
        <w:rPr>
          <w:bCs/>
          <w:b/>
        </w:rPr>
        <w:t xml:space="preserve">Medical Researcher</w:t>
      </w:r>
      <w:r>
        <w:t xml:space="preserve">, it is imperative to address this data gap to ensure equitable healthcare outcomes. This document explores the methodologies employed by researchers in this region, emphasizing collaboration between public health institutions and private biotech sectors.</w:t>
      </w:r>
    </w:p>
    <w:bookmarkEnd w:id="21"/>
    <w:bookmarkStart w:id="22" w:name="objectives"/>
    <w:p>
      <w:pPr>
        <w:pStyle w:val="Heading2"/>
      </w:pPr>
      <w:r>
        <w:t xml:space="preserve">Research Objectives and Clinical Significance</w:t>
      </w:r>
    </w:p>
    <w:p>
      <w:pPr>
        <w:pStyle w:val="FirstParagraph"/>
      </w:pPr>
      <w:r>
        <w:t xml:space="preserve">The primary objective of this research initiative is to develop diagnostic algorithms that are culturally and genetically sensitive to the specific ethnicities represented in</w:t>
      </w:r>
      <w:r>
        <w:t xml:space="preserve"> </w:t>
      </w:r>
      <w:r>
        <w:rPr>
          <w:bCs/>
          <w:b/>
        </w:rPr>
        <w:t xml:space="preserve">Singapore Singapore</w:t>
      </w:r>
      <w:r>
        <w:t xml:space="preserve">. By integrating whole-genome sequencing with electronic health records, we aim to identify biomarkers predictive of prevalent local diseases such as diabetes, cardiovascular conditions, and certain cancers. For any dedicated</w:t>
      </w:r>
      <w:r>
        <w:t xml:space="preserve"> </w:t>
      </w:r>
      <w:r>
        <w:rPr>
          <w:bCs/>
          <w:b/>
        </w:rPr>
        <w:t xml:space="preserve">Medical Researcher</w:t>
      </w:r>
      <w:r>
        <w:t xml:space="preserve">, understanding these nuances is not merely a scientific advantage but an ethical obligation.</w:t>
      </w:r>
    </w:p>
    <w:p>
      <w:pPr>
        <w:pStyle w:val="BodyText"/>
      </w:pPr>
      <w:r>
        <w:t xml:space="preserve">We seek to answer the following critical questions:</w:t>
      </w:r>
    </w:p>
    <w:p>
      <w:pPr>
        <w:numPr>
          <w:ilvl w:val="0"/>
          <w:numId w:val="1001"/>
        </w:numPr>
        <w:pStyle w:val="Compact"/>
      </w:pPr>
      <w:r>
        <w:rPr>
          <w:bCs/>
          <w:b/>
        </w:rPr>
        <w:t xml:space="preserve">Data Integration:</w:t>
      </w:r>
      <w:r>
        <w:t xml:space="preserve"> </w:t>
      </w:r>
      <w:r>
        <w:t xml:space="preserve">How can AI models trained on non-Western cohorts improve predictive accuracy in clinical settings?</w:t>
      </w:r>
    </w:p>
    <w:p>
      <w:pPr>
        <w:numPr>
          <w:ilvl w:val="0"/>
          <w:numId w:val="1001"/>
        </w:numPr>
        <w:pStyle w:val="Compact"/>
      </w:pPr>
      <w:r>
        <w:rPr>
          <w:bCs/>
          <w:b/>
        </w:rPr>
        <w:t xml:space="preserve">Patient Care:</w:t>
      </w:r>
      <w:r>
        <w:t xml:space="preserve"> </w:t>
      </w:r>
      <w:r>
        <w:t xml:space="preserve">In what ways can these findings be translated into actionable protocols for the public healthcare system in</w:t>
      </w:r>
      <w:r>
        <w:t xml:space="preserve"> </w:t>
      </w:r>
      <w:r>
        <w:rPr>
          <w:bCs/>
          <w:b/>
        </w:rPr>
        <w:t xml:space="preserve">Singapore Singapore</w:t>
      </w:r>
      <w:r>
        <w:t xml:space="preserve">?</w:t>
      </w:r>
    </w:p>
    <w:p>
      <w:pPr>
        <w:numPr>
          <w:ilvl w:val="0"/>
          <w:numId w:val="1001"/>
        </w:numPr>
        <w:pStyle w:val="Compact"/>
      </w:pPr>
      <w:r>
        <w:rPr>
          <w:bCs/>
          <w:b/>
        </w:rPr>
        <w:t xml:space="preserve">Ethical Implementation:</w:t>
      </w:r>
      <w:r>
        <w:t xml:space="preserve"> </w:t>
      </w:r>
      <w:r>
        <w:t xml:space="preserve">What frameworks must a</w:t>
      </w:r>
      <w:r>
        <w:t xml:space="preserve"> </w:t>
      </w:r>
      <w:r>
        <w:rPr>
          <w:iCs/>
          <w:i/>
        </w:rPr>
        <w:t xml:space="preserve">"Medical Researcher"</w:t>
      </w:r>
    </w:p>
    <w:p>
      <w:pPr>
        <w:pStyle w:val="FirstParagraph"/>
      </w:pPr>
      <w:r>
        <w:t xml:space="preserve">The significance of this work extends beyond academic interest. It directly impacts the operational efficiency of Singapore’s renowned healthcare system, ensuring that treatments are not only cutting-edge but also biologically relevant to the residents of</w:t>
      </w:r>
      <w:r>
        <w:t xml:space="preserve"> </w:t>
      </w:r>
      <w:r>
        <w:rPr>
          <w:bCs/>
          <w:b/>
        </w:rPr>
        <w:t xml:space="preserve">Singapore Singapore</w:t>
      </w:r>
      <w:r>
        <w:t xml:space="preserve">.</w:t>
      </w:r>
    </w:p>
    <w:bookmarkEnd w:id="22"/>
    <w:bookmarkStart w:id="23" w:name="methodology"/>
    <w:p>
      <w:pPr>
        <w:pStyle w:val="Heading2"/>
      </w:pPr>
      <w:r>
        <w:t xml:space="preserve">Methodology: The Approach of a Modern Medical Researcher</w:t>
      </w:r>
    </w:p>
    <w:p>
      <w:pPr>
        <w:pStyle w:val="FirstParagraph"/>
      </w:pPr>
      <w:r>
        <w:t xml:space="preserve">The methodology employed in this study reflects the rigorous standards expected of a leading</w:t>
      </w:r>
      <w:r>
        <w:t xml:space="preserve"> </w:t>
      </w:r>
      <w:r>
        <w:rPr>
          <w:iCs/>
          <w:i/>
        </w:rPr>
        <w:t xml:space="preserve">"Medical Researcher"</w:t>
      </w:r>
      <w:r>
        <w:t xml:space="preserve">. We utilized a mixed-methods approach, combining quantitative genomic analysis with qualitative assessment of patient outcomes. The research was conducted across major hospitals and clinics within</w:t>
      </w:r>
      <w:r>
        <w:t xml:space="preserve"> </w:t>
      </w:r>
      <w:r>
        <w:rPr>
          <w:bCs/>
          <w:b/>
        </w:rPr>
        <w:t xml:space="preserve">Singapore Singapore</w:t>
      </w:r>
      <w:r>
        <w:t xml:space="preserve">, ensuring a representative sample size that includes Chinese, Malay, Indian, and Eurasian populations.</w:t>
      </w:r>
    </w:p>
    <w:p>
      <w:pPr>
        <w:numPr>
          <w:ilvl w:val="0"/>
          <w:numId w:val="1002"/>
        </w:numPr>
        <w:pStyle w:val="Compact"/>
      </w:pPr>
      <w:r>
        <w:rPr>
          <w:bCs/>
          <w:b/>
        </w:rPr>
        <w:t xml:space="preserve">Genomic Sequencing:</w:t>
      </w:r>
      <w:r>
        <w:t xml:space="preserve"> </w:t>
      </w:r>
      <w:r>
        <w:t xml:space="preserve">Whole-exome sequencing was performed on over 10,000 participants. This allowed for the identification of rare variants specific to Southeast Asian ancestry.</w:t>
      </w:r>
    </w:p>
    <w:p>
      <w:pPr>
        <w:numPr>
          <w:ilvl w:val="0"/>
          <w:numId w:val="1002"/>
        </w:numPr>
        <w:pStyle w:val="Compact"/>
      </w:pPr>
      <w:r>
        <w:rPr>
          <w:iCs/>
          <w:i/>
        </w:rPr>
        <w:t xml:space="preserve">"Artificial Intelligence Integration:"</w:t>
      </w:r>
      <w:r>
        <w:t xml:space="preserve"> </w:t>
      </w:r>
      <w:r>
        <w:t xml:space="preserve">Machine learning models were trained to correlate genetic markers with clinical phenotypes. The data infrastructure utilized is compliant with local regulations in</w:t>
      </w:r>
      <w:r>
        <w:t xml:space="preserve"> </w:t>
      </w:r>
      <w:r>
        <w:rPr>
          <w:bCs/>
          <w:b/>
        </w:rPr>
        <w:t xml:space="preserve">Singapore Singapore</w:t>
      </w:r>
      <w:r>
        <w:t xml:space="preserve">, ensuring high security and privacy.</w:t>
      </w:r>
    </w:p>
    <w:p>
      <w:pPr>
        <w:numPr>
          <w:ilvl w:val="0"/>
          <w:numId w:val="1002"/>
        </w:numPr>
        <w:pStyle w:val="Compact"/>
      </w:pPr>
      <w:r>
        <w:rPr>
          <w:bCs/>
          <w:b/>
        </w:rPr>
        <w:t xml:space="preserve">Clinical Validation:</w:t>
      </w:r>
      <w:r>
        <w:t xml:space="preserve"> </w:t>
      </w:r>
      <w:r>
        <w:t xml:space="preserve">Findings were validated through retrospective analysis of patient records from tertiary healthcare institutions in the region.</w:t>
      </w:r>
    </w:p>
    <w:p>
      <w:pPr>
        <w:pStyle w:val="FirstParagraph"/>
      </w:pPr>
      <w:r>
        <w:t xml:space="preserve">The role of the</w:t>
      </w:r>
      <w:r>
        <w:t xml:space="preserve"> </w:t>
      </w:r>
      <w:r>
        <w:rPr>
          <w:iCs/>
          <w:i/>
        </w:rPr>
        <w:t xml:space="preserve">"Medical Researcher"</w:t>
      </w:r>
      <w:r>
        <w:t xml:space="preserve">Singapore Singapore population.</w:t>
      </w:r>
    </w:p>
    <w:bookmarkEnd w:id="23"/>
    <w:bookmarkStart w:id="24" w:name="results"/>
    <w:p>
      <w:pPr>
        <w:pStyle w:val="Heading2"/>
      </w:pPr>
      <w:r>
        <w:t xml:space="preserve">Key Results and Findings</w:t>
      </w:r>
    </w:p>
    <w:p>
      <w:pPr>
        <w:pStyle w:val="FirstParagraph"/>
      </w:pPr>
      <w:r>
        <w:t xml:space="preserve">The preliminary results of this comprehensive study have yielded significant insights. We identified distinct genetic signatures that predispose specific ethnic groups in</w:t>
      </w:r>
      <w:r>
        <w:t xml:space="preserve"> </w:t>
      </w:r>
      <w:r>
        <w:rPr>
          <w:bCs/>
          <w:b/>
        </w:rPr>
        <w:t xml:space="preserve">Singapore Singapore</w:t>
      </w:r>
    </w:p>
    <w:p>
      <w:pPr>
        <w:pStyle w:val="BodyText"/>
      </w:pPr>
      <w:r>
        <w:rPr>
          <w:bCs/>
          <w:b/>
        </w:rPr>
        <w:t xml:space="preserve">Clinical Relevance:</w:t>
      </w:r>
    </w:p>
    <w:p>
      <w:pPr>
        <w:numPr>
          <w:ilvl w:val="0"/>
          <w:numId w:val="1003"/>
        </w:numPr>
        <w:pStyle w:val="Compact"/>
      </w:pPr>
      <w:r>
        <w:rPr>
          <w:iCs/>
          <w:i/>
        </w:rPr>
        <w:t xml:space="preserve">"Drug Response Variability:"</w:t>
      </w:r>
      <w:r>
        <w:t xml:space="preserve"> </w:t>
      </w:r>
      <w:r>
        <w:t xml:space="preserve">We observed significant variations in drug metabolism rates among different demographic groups within the local population. This suggests that a "Medical Researcher" must consider pharmacogenomics when recommending standard treatments.</w:t>
      </w:r>
    </w:p>
    <w:p>
      <w:pPr>
        <w:numPr>
          <w:ilvl w:val="0"/>
          <w:numId w:val="1003"/>
        </w:numPr>
        <w:pStyle w:val="Compact"/>
      </w:pPr>
      <w:r>
        <w:rPr>
          <w:iCs/>
          <w:i/>
        </w:rPr>
        <w:t xml:space="preserve">"Early Detection Markers:"</w:t>
      </w:r>
      <w:r>
        <w:t xml:space="preserve"> </w:t>
      </w:r>
      <w:r>
        <w:t xml:space="preserve">Novel biomarkers were discovered that can detect early-stage diabetic nephropathy with higher sensitivity than current standard tests used in</w:t>
      </w:r>
      <w:r>
        <w:t xml:space="preserve"> </w:t>
      </w:r>
      <w:r>
        <w:rPr>
          <w:bCs/>
          <w:b/>
        </w:rPr>
        <w:t xml:space="preserve">Singapore Singapore</w:t>
      </w:r>
      <w:r>
        <w:t xml:space="preserve">.</w:t>
      </w:r>
    </w:p>
    <w:p>
      <w:pPr>
        <w:pStyle w:val="FirstParagraph"/>
      </w:pPr>
      <w:r>
        <w:rPr>
          <w:bCs/>
          <w:b/>
        </w:rPr>
        <w:t xml:space="preserve">Economic Impact:</w:t>
      </w:r>
    </w:p>
    <w:p>
      <w:pPr>
        <w:pStyle w:val="BodyText"/>
      </w:pPr>
      <w:r>
        <w:t xml:space="preserve">The integration of these findings into routine care has the potential to reduce long-term healthcare costs in</w:t>
      </w:r>
      <w:r>
        <w:t xml:space="preserve"> </w:t>
      </w:r>
      <w:r>
        <w:rPr>
          <w:iCs/>
          <w:i/>
        </w:rPr>
        <w:t xml:space="preserve">"Singapore Singapore"</w:t>
      </w:r>
      <w:r>
        <w:t xml:space="preserve">. By shifting from reactive treatment to proactive, gene-informed prevention, the burden on healthcare facilities can be alleviated. This aligns with the national health goals promoted by local authorities.</w:t>
      </w:r>
    </w:p>
    <w:bookmarkEnd w:id="24"/>
    <w:bookmarkStart w:id="25" w:name="discussion"/>
    <w:p>
      <w:pPr>
        <w:pStyle w:val="Heading2"/>
      </w:pPr>
      <w:r>
        <w:t xml:space="preserve">Discussion: Challenges and Opportunities for Medical Researchers</w:t>
      </w:r>
    </w:p>
    <w:p>
      <w:pPr>
        <w:pStyle w:val="FirstParagraph"/>
      </w:pPr>
      <w:r>
        <w:t xml:space="preserve">The execution of this project highlights both the opportunities and challenges faced by a</w:t>
      </w:r>
      <w:r>
        <w:t xml:space="preserve"> </w:t>
      </w:r>
      <w:r>
        <w:rPr>
          <w:iCs/>
          <w:i/>
        </w:rPr>
        <w:t xml:space="preserve">"Medical Researcher"</w:t>
      </w:r>
      <w:r>
        <w:t xml:space="preserve">Singapore Singapore. One major challenge is data privacy. Given the dense urban nature of Singapore, ensuring that patient anonymity is maintained while utilizing large datasets requires sophisticated encryption methods.</w:t>
      </w:r>
    </w:p>
    <w:p>
      <w:pPr>
        <w:pStyle w:val="BodyText"/>
      </w:pPr>
      <w:r>
        <w:rPr>
          <w:iCs/>
          <w:i/>
        </w:rPr>
        <w:t xml:space="preserve">"Furthermore,"</w:t>
      </w:r>
      <w:r>
        <w:t xml:space="preserve"> </w:t>
      </w:r>
      <w:r>
        <w:t xml:space="preserve">there is the issue of public trust. Engaging with diverse communities in</w:t>
      </w:r>
      <w:r>
        <w:t xml:space="preserve"> </w:t>
      </w:r>
      <w:r>
        <w:rPr>
          <w:bCs/>
          <w:b/>
        </w:rPr>
        <w:t xml:space="preserve">Singapore Singapore</w:t>
      </w:r>
      <w:r>
        <w:t xml:space="preserve"> </w:t>
      </w:r>
      <w:r>
        <w:t xml:space="preserve">to gain consent for genetic research requires culturally competent communication strategies. A successful</w:t>
      </w:r>
      <w:r>
        <w:t xml:space="preserve"> </w:t>
      </w:r>
      <w:r>
        <w:rPr>
          <w:iCs/>
          <w:i/>
        </w:rPr>
        <w:t xml:space="preserve">"Medical Researcher"</w:t>
      </w:r>
    </w:p>
    <w:p>
      <w:pPr>
        <w:pStyle w:val="BodyText"/>
      </w:pPr>
      <w:r>
        <w:t xml:space="preserve">The collaboration between government agencies, such as the National Medical Research Council (NMRC), and academic institutions provides an unparalleled ecosystem. This synergy accelerates the translation of bench science to bedside application, making Singapore a global beacon for medical innovation.</w:t>
      </w:r>
    </w:p>
    <w:bookmarkEnd w:id="25"/>
    <w:bookmarkStart w:id="26" w:name="conclusion"/>
    <w:p>
      <w:pPr>
        <w:pStyle w:val="Heading2"/>
      </w:pPr>
      <w:r>
        <w:t xml:space="preserve">Conclusion and Future Directions</w:t>
      </w:r>
    </w:p>
    <w:p>
      <w:pPr>
        <w:pStyle w:val="FirstParagraph"/>
      </w:pPr>
      <w:r>
        <w:t xml:space="preserve">In conclusion, this poster presentation underscores the vital role of localized data in modern medicine. For any</w:t>
      </w:r>
      <w:r>
        <w:t xml:space="preserve"> </w:t>
      </w:r>
      <w:r>
        <w:rPr>
          <w:iCs/>
          <w:i/>
        </w:rPr>
        <w:t xml:space="preserve">"Medical Researcher"</w:t>
      </w:r>
      <w:r>
        <w:t xml:space="preserve">, the context of</w:t>
      </w:r>
      <w:r>
        <w:t xml:space="preserve"> </w:t>
      </w:r>
      <w:r>
        <w:rPr>
          <w:bCs/>
          <w:b/>
        </w:rPr>
        <w:t xml:space="preserve">Singapore Singapore</w:t>
      </w:r>
      <w:r>
        <w:t xml:space="preserve"> </w:t>
      </w:r>
      <w:r>
        <w:t xml:space="preserve">offers a unique laboratory for precision medicine due to its diverse population and advanced infrastructure.</w:t>
      </w:r>
    </w:p>
    <w:p>
      <w:pPr>
        <w:pStyle w:val="BodyText"/>
      </w:pPr>
      <w:r>
        <w:t xml:space="preserve">We advocate for continued investment in genomic research within the region. The future of healthcare lies in personalization, and this can only be achieved if we understand the specific biological nuances of our populations. We invite peers and stakeholders to collaborate further, ensuring that medical advancements benefit everyone living in</w:t>
      </w:r>
      <w:r>
        <w:t xml:space="preserve"> </w:t>
      </w:r>
      <w:r>
        <w:rPr>
          <w:bCs/>
          <w:b/>
        </w:rPr>
        <w:t xml:space="preserve">Singapore Singapore</w:t>
      </w:r>
      <w:r>
        <w:t xml:space="preserve">.</w:t>
      </w:r>
    </w:p>
    <w:p>
      <w:pPr>
        <w:pStyle w:val="BodyText"/>
      </w:pPr>
      <w:r>
        <w:rPr>
          <w:iCs/>
          <w:i/>
        </w:rPr>
        <w:t xml:space="preserve">"Acknowledgements:"</w:t>
      </w:r>
      <w:r>
        <w:t xml:space="preserve"> </w:t>
      </w:r>
      <w:r>
        <w:t xml:space="preserve">The authors thank the Genome Institute of Singapore for their logistical support and the Ministry of Health for funding this initiative.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Poster Presentation: Singapore Context</dc:title>
  <dc:creator/>
  <dc:language>en</dc:language>
  <cp:keywords/>
  <dcterms:created xsi:type="dcterms:W3CDTF">2026-07-30T06:18:19Z</dcterms:created>
  <dcterms:modified xsi:type="dcterms:W3CDTF">2026-07-30T06:18:19Z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