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3195633075aa400a2de4ba4a4bd533a2363bdc"/>
    <w:p>
      <w:pPr>
        <w:pStyle w:val="Heading1"/>
      </w:pPr>
      <w:r>
        <w:t xml:space="preserve">Advancing Public Health Through Innovative Medical Researcher Strategies in Tanzania Dar es Salaam</w:t>
      </w:r>
    </w:p>
    <w:p>
      <w:pPr>
        <w:pStyle w:val="FirstParagraph"/>
      </w:pPr>
      <w:r>
        <w:br/>
      </w:r>
    </w:p>
    <w:p>
      <w:pPr>
        <w:pStyle w:val="BodyText"/>
      </w:pPr>
      <w:r>
        <w:rPr>
          <w:bCs/>
          <w:b/>
        </w:rPr>
        <w:t xml:space="preserve">Presented at the East African Medical Symposium | October 2024</w:t>
      </w:r>
    </w:p>
    <w:bookmarkEnd w:id="20"/>
    <w:bookmarkStart w:id="21" w:name="abstract"/>
    <w:p>
      <w:pPr>
        <w:pStyle w:val="Heading3"/>
      </w:pPr>
      <w:r>
        <w:t xml:space="preserve">Abstract</w:t>
      </w:r>
    </w:p>
    <w:p>
      <w:pPr>
        <w:pStyle w:val="FirstParagraph"/>
      </w:pPr>
      <w:r>
        <w:br/>
      </w:r>
      <w:r>
        <w:t xml:space="preserve">Tanzania Dar es Salaam serves as a critical hub for medical innovation in East Africa. This poster presentation outlines the pivotal role of the dedicated Medical Researcher in addressing complex health challenges within this urban center. Our study focuses on optimizing diagnostic protocols and community-based interventions to combat infectious diseases prevalent in densely populated areas such as Ilala, Kinondoni, and Temeke districts. By leveraging advanced data analytics and collaborative frameworks between local universities, the Tanzanian Ministry of Health, international NGOs, and private sector stakeholders we aim to enhance healthcare accessibility for over 4 million residents. The findings suggest that integrating mobile health technologies with traditional clinical practices significantly improves patient outcomes while reducing operational costs for public hospitals in Tanzania Dar es Salaam.</w:t>
      </w:r>
    </w:p>
    <w:bookmarkEnd w:id="21"/>
    <w:bookmarkStart w:id="24" w:name="introduction-background"/>
    <w:p>
      <w:pPr>
        <w:pStyle w:val="Heading2"/>
      </w:pPr>
      <w:r>
        <w:t xml:space="preserve">Introduction &amp; Background</w:t>
      </w:r>
    </w:p>
    <w:p>
      <w:pPr>
        <w:pStyle w:val="FirstParagraph"/>
      </w:pPr>
      <w:r>
        <w:br/>
      </w:r>
    </w:p>
    <w:p>
      <w:pPr>
        <w:pStyle w:val="BodyText"/>
      </w:pPr>
      <w:r>
        <w:t xml:space="preserve">The urban landscape of Tanzania Dar es Salaam presents unique opportunities and challenges for public health initiatives. As one of the fastest-growing cities in Africa its infrastructure often struggles to keep pace with population expansion This rapid growth has intensified pressures on existing healthcare facilities making efficient resource allocation crucial.</w:t>
      </w:r>
    </w:p>
    <w:bookmarkStart w:id="22" w:name="the-role-of-the-medical-researcher"/>
    <w:p>
      <w:pPr>
        <w:pStyle w:val="Heading3"/>
      </w:pPr>
      <w:r>
        <w:t xml:space="preserve">The Role of the Medical Researcher</w:t>
      </w:r>
    </w:p>
    <w:p>
      <w:pPr>
        <w:pStyle w:val="FirstParagraph"/>
      </w:pPr>
      <w:r>
        <w:br/>
      </w:r>
    </w:p>
    <w:p>
      <w:pPr>
        <w:pStyle w:val="BodyText"/>
      </w:pPr>
      <w:r>
        <w:t xml:space="preserve">In this context a skilled Medical Researcher becomes more than just an investigator; they act as a bridge between scientific discovery and practical application. Our team emphasizes evidence-based medicine tailored specifically to the socioeconomic realities faced by inhabitants of Tanzania Dar es Salaam. Through rigorous longitudinal studies we identify gaps in current treatment regimens particularly regarding malaria tuberculosis HIV/AIDS and emerging non-communicable diseases such as diabetes hypertension among young adults.</w:t>
      </w:r>
    </w:p>
    <w:bookmarkEnd w:id="22"/>
    <w:bookmarkStart w:id="23" w:name="research-objectives"/>
    <w:p>
      <w:pPr>
        <w:pStyle w:val="Heading3"/>
      </w:pPr>
      <w:r>
        <w:t xml:space="preserve">Research Objectives</w:t>
      </w:r>
    </w:p>
    <w:p>
      <w:pPr>
        <w:pStyle w:val="FirstParagraph"/>
      </w:pPr>
      <w:r>
        <w:br/>
      </w:r>
    </w:p>
    <w:p>
      <w:pPr>
        <w:numPr>
          <w:ilvl w:val="0"/>
          <w:numId w:val="1001"/>
        </w:numPr>
        <w:pStyle w:val="Compact"/>
      </w:pPr>
      <w:r>
        <w:t xml:space="preserve">To evaluate the effectiveness of point-of-care testing in primary care settings across Tanzania Dar es Salaam.</w:t>
      </w:r>
    </w:p>
    <w:p>
      <w:pPr>
        <w:numPr>
          <w:ilvl w:val="0"/>
          <w:numId w:val="1001"/>
        </w:numPr>
        <w:pStyle w:val="Compact"/>
      </w:pPr>
      <w:r>
        <w:t xml:space="preserve">To assess barriers to medication adherence among chronic disease patients using qualitative ethnographic methods.</w:t>
      </w:r>
    </w:p>
    <w:p>
      <w:pPr>
        <w:numPr>
          <w:ilvl w:val="0"/>
          <w:numId w:val="1001"/>
        </w:numPr>
        <w:pStyle w:val="Compact"/>
      </w:pPr>
      <w:r>
        <w:t xml:space="preserve">To develop predictive models for outbreak responses based on real-time epidemiological data collected from district hospitals in Tanzania Dar es Salaam.</w:t>
      </w:r>
    </w:p>
    <w:bookmarkEnd w:id="23"/>
    <w:bookmarkEnd w:id="24"/>
    <w:bookmarkStart w:id="25" w:name="methodology"/>
    <w:p>
      <w:pPr>
        <w:pStyle w:val="Heading2"/>
      </w:pPr>
      <w:r>
        <w:br/>
      </w:r>
      <w:r>
        <w:t xml:space="preserve">Methodology</w:t>
      </w:r>
    </w:p>
    <w:p>
      <w:pPr>
        <w:pStyle w:val="FirstParagraph"/>
      </w:pPr>
      <w:r>
        <w:br/>
      </w:r>
    </w:p>
    <w:p>
      <w:pPr>
        <w:pStyle w:val="BodyText"/>
      </w:pPr>
      <w:r>
        <w:t xml:space="preserve">This multi-phase study employed mixed methods incorporating both quantitative surveys and qualitative interviews conducted over eighteen months. Participants were recruited from five major public health facilities including Muhimbili National Hospital KCMC Mwananyamala Dispensary and several rural outreach clinics surrounding Tanzania Dar es Salaam.</w:t>
      </w:r>
    </w:p>
    <w:p>
      <w:pPr>
        <w:pStyle w:val="BodyText"/>
      </w:pPr>
      <w:r>
        <w:t xml:space="preserve">Phase</w:t>
      </w:r>
    </w:p>
    <w:bookmarkEnd w:id="25"/>
    <w:p>
      <w:pPr>
        <w:pStyle w:val="BodyText"/>
      </w:pPr>
      <w:r>
        <w:t xml:space="preserve">Description</w:t>
      </w:r>
    </w:p>
    <w:p>
      <w:pPr>
        <w:pStyle w:val="BodyText"/>
      </w:pPr>
      <w:r>
        <w:t xml:space="preserve">Sample Size (N)</w:t>
      </w:r>
    </w:p>
    <w:p>
      <w:pPr>
        <w:pStyle w:val="BodyText"/>
      </w:pPr>
      <w:r>
        <w:br/>
      </w:r>
    </w:p>
    <w:p>
      <w:pPr>
        <w:pStyle w:val="BodyText"/>
      </w:pPr>
      <w:r>
        <w:t xml:space="preserve">Data Collection</w:t>
      </w:r>
      <w:r>
        <w:br/>
      </w:r>
    </w:p>
    <w:p>
      <w:pPr>
        <w:pStyle w:val="BodyText"/>
      </w:pPr>
      <w:r>
        <w:t xml:space="preserve">Clinical records review</w:t>
      </w:r>
      <w:r>
        <w:br/>
      </w:r>
    </w:p>
    <w:p>
      <w:pPr>
        <w:pStyle w:val="BodyText"/>
      </w:pPr>
      <w:r>
        <w:t xml:space="preserve">1,200 patients</w:t>
      </w:r>
      <w:r>
        <w:br/>
      </w:r>
    </w:p>
    <w:p>
      <w:pPr>
        <w:pStyle w:val="BodyText"/>
      </w:pPr>
      <w:r>
        <w:t xml:space="preserve">All participants provided informed consent prior inclusion ensuring ethical compliance throughout the research process led by our core team of trained Medical Researcher specialists fluent in Swahili and English to facilitate clear communication with local communities. Additionally partnerships established during fieldwork allowed us access unique datasets previously unavailable due logistical constraints.</w:t>
      </w:r>
    </w:p>
    <w:bookmarkStart w:id="26" w:name="results"/>
    <w:p>
      <w:pPr>
        <w:pStyle w:val="Heading2"/>
      </w:pPr>
      <w:r>
        <w:br/>
      </w:r>
      <w:r>
        <w:t xml:space="preserve">Results</w:t>
      </w:r>
    </w:p>
    <w:p>
      <w:pPr>
        <w:pStyle w:val="FirstParagraph"/>
      </w:pPr>
      <w:r>
        <w:br/>
      </w:r>
    </w:p>
    <w:p>
      <w:pPr>
        <w:pStyle w:val="BodyText"/>
      </w:pPr>
      <w:r>
        <w:t xml:space="preserve">Preliminary analysis reveals promising trends indicating improved diagnostic accuracy when rapid tests are utilized alongside standard laboratory procedures. Specifically sensitivity rates increased by approximately fifteen percent compared to baseline measurements taken before implementation of new protocols within selected clinics operating under the jurisdiction governing healthcare services provided inside Tanzania Dar es Salaam.</w:t>
      </w:r>
    </w:p>
    <w:p>
      <w:pPr>
        <w:numPr>
          <w:ilvl w:val="0"/>
          <w:numId w:val="1002"/>
        </w:numPr>
        <w:pStyle w:val="Compact"/>
      </w:pPr>
      <w:r>
        <w:rPr>
          <w:bCs/>
          <w:b/>
        </w:rPr>
        <w:t xml:space="preserve">Diagnostic Accuracy:</w:t>
      </w:r>
      <w:r>
        <w:t xml:space="preserve"> </w:t>
      </w:r>
      <w:r>
        <w:t xml:space="preserve">Increased from 75% to 90% utilizing novel biomarkers.</w:t>
      </w:r>
    </w:p>
    <w:p>
      <w:pPr>
        <w:numPr>
          <w:ilvl w:val="0"/>
          <w:numId w:val="1002"/>
        </w:numPr>
        <w:pStyle w:val="Compact"/>
      </w:pPr>
      <w:r>
        <w:rPr>
          <w:bCs/>
          <w:b/>
        </w:rPr>
        <w:t xml:space="preserve">Patient Engagement:</w:t>
      </w:r>
      <w:r>
        <w:t xml:space="preserve"> </w:t>
      </w:r>
      <w:r>
        <w:t xml:space="preserve">Adherence rates rose by twenty-five percent after introducing SMS reminder systems developed collaboratively with telecom providers.</w:t>
      </w:r>
    </w:p>
    <w:p>
      <w:pPr>
        <w:numPr>
          <w:ilvl w:val="0"/>
          <w:numId w:val="1002"/>
        </w:numPr>
        <w:pStyle w:val="Compact"/>
      </w:pPr>
      <w:r>
        <w:t xml:space="preserve">Cost Savings: Average expenditure per patient decreased by thirty percent due streamlined workflows facilitated through digital record-keeping solutions adopted widely throughout Tanzania Dar es Salaam's healthcare network.</w:t>
      </w:r>
    </w:p>
    <w:bookmarkEnd w:id="26"/>
    <w:bookmarkStart w:id="29" w:name="discussion"/>
    <w:p>
      <w:pPr>
        <w:pStyle w:val="Heading2"/>
      </w:pPr>
      <w:r>
        <w:br/>
      </w:r>
      <w:r>
        <w:t xml:space="preserve">Discussion</w:t>
      </w:r>
    </w:p>
    <w:p>
      <w:pPr>
        <w:pStyle w:val="FirstParagraph"/>
      </w:pPr>
      <w:r>
        <w:br/>
      </w:r>
    </w:p>
    <w:p>
      <w:pPr>
        <w:pStyle w:val="BodyText"/>
      </w:pPr>
      <w:r>
        <w:t xml:space="preserve">The integration of technology into everyday clinical practice represents a paradigm shift capable transforming how services delivered within Tanzania Dar es Salaam particularly benefiting marginalized populations lacking access specialized care. These findings underscore importance investing in capacity building programs aimed training next generation Medical Researcher professionals equipped handling complex scenarios arising urban environments characterized diversity vulnerability.</w:t>
      </w:r>
    </w:p>
    <w:bookmarkStart w:id="27" w:name="implications-for-policy"/>
    <w:p>
      <w:pPr>
        <w:pStyle w:val="Heading3"/>
      </w:pPr>
      <w:r>
        <w:t xml:space="preserve">Implications for Policy</w:t>
      </w:r>
    </w:p>
    <w:p>
      <w:pPr>
        <w:pStyle w:val="FirstParagraph"/>
      </w:pPr>
      <w:r>
        <w:br/>
      </w:r>
    </w:p>
    <w:p>
      <w:pPr>
        <w:pStyle w:val="BodyText"/>
      </w:pPr>
      <w:r>
        <w:t xml:space="preserve">We recommend scaling up successful pilot projects nationwide drawing lessons learned from experiences gained specifically relevant contexts found within Tanzania Dar es Salaam. Policymakers should consider revising guidelines regarding procurement processes allowing quicker adoption innovative tools proven enhance quality care without compromising safety standards.</w:t>
      </w:r>
    </w:p>
    <w:bookmarkEnd w:id="27"/>
    <w:bookmarkStart w:id="28" w:name="limitations"/>
    <w:p>
      <w:pPr>
        <w:pStyle w:val="Heading3"/>
      </w:pPr>
      <w:r>
        <w:t xml:space="preserve">Limitations</w:t>
      </w:r>
    </w:p>
    <w:p>
      <w:pPr>
        <w:pStyle w:val="FirstParagraph"/>
      </w:pPr>
      <w:r>
        <w:br/>
      </w:r>
    </w:p>
    <w:p>
      <w:pPr>
        <w:pStyle w:val="BodyText"/>
      </w:pPr>
      <w:r>
        <w:t xml:space="preserve">While results encouraging several limitations warrant acknowledgment including potential selection bias affecting generalizability findings beyond sampled population. Furthermore logistical hurdles encountered during data collection periods highlight need sustained support infrastructure necessary maintaining long term viability ongoing initiatives focused improving health outcomes globally.</w:t>
      </w:r>
    </w:p>
    <w:bookmarkEnd w:id="28"/>
    <w:bookmarkEnd w:id="29"/>
    <w:bookmarkStart w:id="30" w:name="conclusion"/>
    <w:p>
      <w:pPr>
        <w:pStyle w:val="Heading2"/>
      </w:pPr>
      <w:r>
        <w:br/>
      </w:r>
      <w:r>
        <w:t xml:space="preserve">Conclusion</w:t>
      </w:r>
    </w:p>
    <w:p>
      <w:pPr>
        <w:pStyle w:val="FirstParagraph"/>
      </w:pPr>
      <w:r>
        <w:br/>
      </w:r>
    </w:p>
    <w:p>
      <w:pPr>
        <w:pStyle w:val="BodyText"/>
      </w:pPr>
      <w:r>
        <w:t xml:space="preserve">In conclusion our work demonstrates significant progress made towards achieving universal coverage targets set forth World Health Organization agenda. By prioritizing collaboration among diverse sectors ranging academia industry government we create synergies driving meaningful change impacting millions lives residing major metropolitan areas like Tanzania Dar es Salaam. Future directions involve expanding scope geographic reach testing scalability proposed interventions elsewhere similar settings experiencing comparable pressures placed upon healthcare systems worldwide.</w:t>
      </w:r>
    </w:p>
    <w:bookmarkEnd w:id="30"/>
    <w:bookmarkStart w:id="31" w:name="acknowledgments"/>
    <w:p>
      <w:pPr>
        <w:pStyle w:val="Heading2"/>
      </w:pPr>
      <w:r>
        <w:br/>
      </w:r>
      <w:r>
        <w:t xml:space="preserve">Acknowledgments</w:t>
      </w:r>
    </w:p>
    <w:p>
      <w:pPr>
        <w:pStyle w:val="FirstParagraph"/>
      </w:pPr>
      <w:r>
        <w:br/>
      </w:r>
    </w:p>
    <w:p>
      <w:pPr>
        <w:pStyle w:val="BodyText"/>
      </w:pPr>
      <w:r>
        <w:t xml:space="preserve">We extend gratitude following institutions organizations contributing financially technically towards completion this project: National Institute Medical Research Tanzania Dar es Salaam branch World Health Organization regional office African Union Commission United Nations Development Programme partners involved directly indirectly supporting efforts described herein. Special thanks go all individuals willing share stories experiences allowing us better understand needs desires guiding our work forward.</w:t>
      </w:r>
    </w:p>
    <w:bookmarkEnd w:id="31"/>
    <w:bookmarkStart w:id="32" w:name="references"/>
    <w:p>
      <w:pPr>
        <w:pStyle w:val="Heading2"/>
      </w:pPr>
      <w:r>
        <w:br/>
      </w:r>
      <w:r>
        <w:t xml:space="preserve">References</w:t>
      </w:r>
    </w:p>
    <w:p>
      <w:pPr>
        <w:pStyle w:val="FirstParagraph"/>
      </w:pPr>
      <w:r>
        <w:br/>
      </w:r>
    </w:p>
    <w:p>
      <w:pPr>
        <w:numPr>
          <w:ilvl w:val="0"/>
          <w:numId w:val="1003"/>
        </w:numPr>
        <w:pStyle w:val="Compact"/>
      </w:pPr>
      <w:r>
        <w:t xml:space="preserve">Muhimbili National Hospital Annual Report 2023 Tanzania Dar es Salaam.</w:t>
      </w:r>
    </w:p>
    <w:p>
      <w:pPr>
        <w:numPr>
          <w:ilvl w:val="0"/>
          <w:numId w:val="1003"/>
        </w:numPr>
        <w:pStyle w:val="Compact"/>
      </w:pPr>
      <w:r>
        <w:t xml:space="preserve">Tanzania Ministry of Health Guidelines For Infectious Disease Management.</w:t>
      </w:r>
    </w:p>
    <w:p>
      <w:pPr>
        <w:numPr>
          <w:ilvl w:val="0"/>
          <w:numId w:val="1003"/>
        </w:numPr>
        <w:pStyle w:val="Compact"/>
      </w:pPr>
      <w:r>
        <w:t xml:space="preserve">African Journal Of Medicine Vol.47 Issue2 Pages11-25 Discussing Trends Related To Healthcare Delivery Across Various Regions Including Urban Centers Like Tanzania Dar es Salaam.</w:t>
      </w:r>
      <w:r>
        <w:br/>
      </w:r>
    </w:p>
    <w:p>
      <w:pPr>
        <w:pStyle w:val="FirstParagraph"/>
      </w:pPr>
      <w:r>
        <w:br/>
      </w:r>
    </w:p>
    <w:p>
      <w:pPr>
        <w:pStyle w:val="BodyText"/>
      </w:pPr>
      <w:r>
        <w:rPr>
          <w:iCs/>
          <w:i/>
        </w:rPr>
        <w:t xml:space="preserve">For further information contact lead investigator Dr. Amina Juma Email: amina.juma@research.co.tz Phone:+255712345678 Location:Mbweni Campus University Dar es Salaam Tanzania</w:t>
      </w:r>
    </w:p>
    <w:bookmarkEnd w:id="32"/>
    <w:p>
      <w:pPr>
        <w:pStyle w:val="BodyText"/>
      </w:pPr>
      <w:r>
        <w:br/>
      </w:r>
      <w:r>
        <w:br/>
      </w:r>
    </w:p>
    <w:p>
      <w:pPr>
        <w:pStyle w:val="BodyText"/>
      </w:pPr>
      <w:r>
        <w:t xml:space="preserve">© 2024 Medical Researcher Group | All Rights Reserved | Published in Collaboration With Institutions Located Within Tanzania Dar es Salaam Region.</w:t>
      </w:r>
    </w:p>
    <w:p>
      <w:pPr>
        <w:pStyle w:val="BodyText"/>
      </w:pPr>
      <w:r>
        <w:br/>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Tanzania Dar es Salaam</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