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7c8a1543c50f6c13e51631b2dafabc1824cbe86"/>
    <w:p>
      <w:pPr>
        <w:pStyle w:val="Heading1"/>
      </w:pPr>
      <w:r>
        <w:t xml:space="preserve">Bridging Traditional Knowledge and Modern Therapeutics</w:t>
      </w:r>
    </w:p>
    <w:p>
      <w:pPr>
        <w:pStyle w:val="FirstParagraph"/>
      </w:pPr>
      <w:r>
        <w:t xml:space="preserve">A Comprehensive Study on Pharmacological Potential of Indigenous Flora in the Mekong Delta Region</w:t>
      </w:r>
    </w:p>
    <w:bookmarkEnd w:id="20"/>
    <w:p>
      <w:pPr>
        <w:pStyle w:val="BodyText"/>
      </w:pPr>
      <w:r>
        <w:rPr>
          <w:bCs/>
          <w:b/>
        </w:rPr>
        <w:t xml:space="preserve">Presentation by:</w:t>
      </w:r>
      <w:r>
        <w:t xml:space="preserve"> </w:t>
      </w:r>
      <w:r>
        <w:t xml:space="preserve">Dr. Nguyen Van A, Senior Medical Researcher</w:t>
      </w:r>
      <w:r>
        <w:br/>
      </w:r>
      <w:r>
        <w:rPr>
          <w:bCs/>
          <w:b/>
        </w:rPr>
        <w:t xml:space="preserve">Institution:</w:t>
      </w:r>
      <w:r>
        <w:t xml:space="preserve"> </w:t>
      </w:r>
      <w:r>
        <w:t xml:space="preserve">Vietnam Ho Chi Minh City University of Medicine and Pharmacy</w:t>
      </w:r>
      <w:r>
        <w:br/>
      </w:r>
      <w:r>
        <w:rPr>
          <w:bCs/>
          <w:b/>
        </w:rPr>
        <w:t xml:space="preserve">Affiliation:</w:t>
      </w:r>
      <w:r>
        <w:t xml:space="preserve"> </w:t>
      </w:r>
      <w:r>
        <w:t xml:space="preserve">Department of Pharmacology and Toxicology</w:t>
      </w:r>
      <w:r>
        <w:br/>
      </w:r>
      <w:r>
        <w:rPr>
          <w:iCs/>
          <w:i/>
        </w:rPr>
        <w:t xml:space="preserve">This document serves as the academic content for a Poster Presentation in Vietnam Ho Chi Minh City, highlighting critical medical research conducted within the region.</w:t>
      </w:r>
    </w:p>
    <w:bookmarkStart w:id="21" w:name="introduction"/>
    <w:p>
      <w:pPr>
        <w:pStyle w:val="Heading2"/>
      </w:pPr>
      <w:r>
        <w:t xml:space="preserve">Introduction</w:t>
      </w:r>
    </w:p>
    <w:p>
      <w:pPr>
        <w:pStyle w:val="FirstParagraph"/>
      </w:pPr>
      <w:r>
        <w:t xml:space="preserve">The global pharmaceutical landscape is increasingly looking toward biodiversity-rich regions for novel drug candidates. Vietnam, located in the heart of Southeast Asia, possesses a unique ecological profile that supports a vast array of medicinal plants. This poster presentation outlines ongoing research by medical researchers operating within Vietnam Ho Chi Minh City, focusing on the isolation and characterization of bioactive compounds from endemic species found in the surrounding Mekong Delta provinces.</w:t>
      </w:r>
    </w:p>
    <w:p>
      <w:pPr>
        <w:pStyle w:val="BodyText"/>
      </w:pPr>
      <w:r>
        <w:t xml:space="preserve">Medical research in this region is not merely about replication of Western protocols but involves a culturally integrated approach. The healthcare infrastructure in Vietnam Ho Chi Minh City has seen significant modernization, allowing local medical researchers to employ state-of-the-art genomic sequencing and mass spectrometry techniques. This study aims to bridge the gap between traditional ethnomedicine practiced by rural communities in Vietnam and evidence-based clinical applications validated by urban medical centers.</w:t>
      </w:r>
    </w:p>
    <w:bookmarkEnd w:id="21"/>
    <w:bookmarkStart w:id="22" w:name="objectives"/>
    <w:p>
      <w:pPr>
        <w:pStyle w:val="Heading2"/>
      </w:pPr>
      <w:r>
        <w:t xml:space="preserve">Objectives</w:t>
      </w:r>
    </w:p>
    <w:p>
      <w:pPr>
        <w:pStyle w:val="FirstParagraph"/>
      </w:pPr>
      <w:r>
        <w:t xml:space="preserve">The primary objective of this research initiative, spearheaded by the medical research team in Vietnam Ho Chi Minh City, is threefold:</w:t>
      </w:r>
    </w:p>
    <w:p>
      <w:pPr>
        <w:numPr>
          <w:ilvl w:val="0"/>
          <w:numId w:val="1001"/>
        </w:numPr>
        <w:pStyle w:val="Compact"/>
      </w:pPr>
      <w:r>
        <w:rPr>
          <w:bCs/>
          <w:b/>
        </w:rPr>
        <w:t xml:space="preserve">To Identify:</w:t>
      </w:r>
      <w:r>
        <w:t xml:space="preserve"> </w:t>
      </w:r>
      <w:r>
        <w:t xml:space="preserve">Systematically catalog medicinal plants with documented historical use in Vietnamese folk medicine that lack rigorous scientific validation.</w:t>
      </w:r>
    </w:p>
    <w:p>
      <w:pPr>
        <w:numPr>
          <w:ilvl w:val="0"/>
          <w:numId w:val="1001"/>
        </w:numPr>
        <w:pStyle w:val="Compact"/>
      </w:pPr>
      <w:r>
        <w:rPr>
          <w:bCs/>
          <w:b/>
        </w:rPr>
        <w:t xml:space="preserve">To Isolate:</w:t>
      </w:r>
      <w:r>
        <w:t xml:space="preserve"> </w:t>
      </w:r>
      <w:r>
        <w:t xml:space="preserve">Extract and purify specific alkaloids, flavonoids, and terpenes from selected plant specimens using green chemistry principles suitable for local laboratories in Vietnam Ho Chi Minh City.</w:t>
      </w:r>
    </w:p>
    <w:p>
      <w:pPr>
        <w:numPr>
          <w:ilvl w:val="0"/>
          <w:numId w:val="1001"/>
        </w:numPr>
        <w:pStyle w:val="Compact"/>
      </w:pPr>
      <w:r>
        <w:rPr>
          <w:bCs/>
          <w:b/>
        </w:rPr>
        <w:t xml:space="preserve">To Validate:</w:t>
      </w:r>
      <w:r>
        <w:t xml:space="preserve"> </w:t>
      </w:r>
      <w:r>
        <w:t xml:space="preserve">Conduct in vitro and in vivo assays to determine cytotoxicity against common cancer cell lines (such as HepG2 for liver cancer and MDA-MB-231 for breast cancer) which are prevalent in the region.</w:t>
      </w:r>
    </w:p>
    <w:bookmarkEnd w:id="22"/>
    <w:bookmarkStart w:id="26" w:name="methodology"/>
    <w:p>
      <w:pPr>
        <w:pStyle w:val="Heading2"/>
      </w:pPr>
      <w:r>
        <w:t xml:space="preserve">Methodology</w:t>
      </w:r>
    </w:p>
    <w:p>
      <w:pPr>
        <w:pStyle w:val="FirstParagraph"/>
      </w:pPr>
      <w:r>
        <w:t xml:space="preserve">The research methodology employed by our team of medical researchers adheres to international standards while accounting for logistical realities in Vietnam Ho Chi Minh City. The study is divided into three distinct phases:</w:t>
      </w:r>
    </w:p>
    <w:bookmarkStart w:id="23" w:name="X305181b77d8a72d7288a2bd6e538f049bf052b3"/>
    <w:p>
      <w:pPr>
        <w:pStyle w:val="Heading3"/>
      </w:pPr>
      <w:r>
        <w:t xml:space="preserve">Phase 1: Ethnobotanical Survey and Collection</w:t>
      </w:r>
    </w:p>
    <w:p>
      <w:pPr>
        <w:pStyle w:val="FirstParagraph"/>
      </w:pPr>
      <w:r>
        <w:t xml:space="preserve">We conducted field surveys across the humid tropical zones adjacent to Vietnam Ho Chi Minh City. Collaborations with local herbalists ensured accurate identification of plant species. Samples were preserved using standard botanical protocols and transported to the central laboratory facilities in Vietnam Ho Chi Minh City for immediate processing.</w:t>
      </w:r>
    </w:p>
    <w:bookmarkEnd w:id="23"/>
    <w:bookmarkStart w:id="24" w:name="phase-2-phytochemical-screening"/>
    <w:p>
      <w:pPr>
        <w:pStyle w:val="Heading3"/>
      </w:pPr>
      <w:r>
        <w:t xml:space="preserve">Phase 2: Phytochemical Screening</w:t>
      </w:r>
    </w:p>
    <w:p>
      <w:pPr>
        <w:pStyle w:val="FirstParagraph"/>
      </w:pPr>
      <w:r>
        <w:t xml:space="preserve">In the laboratory, plants were washed, dried, and powdered. Extraction was performed using solvent systems of varying polarity (hexane, ethyl acetate, methanol). The resulting extracts were subjected to Thin Layer Chromatography (TLC) and High-Performance Liquid Chromatography (HPLC) to assess chemical composition. This step is crucial for the medical researcher to ensure reproducibility of results.</w:t>
      </w:r>
    </w:p>
    <w:bookmarkEnd w:id="24"/>
    <w:bookmarkStart w:id="25" w:name="phase-3-biological-assays"/>
    <w:p>
      <w:pPr>
        <w:pStyle w:val="Heading3"/>
      </w:pPr>
      <w:r>
        <w:t xml:space="preserve">Phase 3: Biological Assays</w:t>
      </w:r>
    </w:p>
    <w:p>
      <w:pPr>
        <w:pStyle w:val="FirstParagraph"/>
      </w:pPr>
      <w:r>
        <w:t xml:space="preserve">Cytotoxicity assays were performed using the MTT method. Furthermore, anti-inflammatory properties were tested using lipopolysaccharide-induced macrophage models. Data analysis was conducted using SPSS software to ensure statistical significance, a critical requirement for publication in international medical journals.</w:t>
      </w:r>
    </w:p>
    <w:bookmarkEnd w:id="25"/>
    <w:bookmarkEnd w:id="26"/>
    <w:bookmarkStart w:id="27" w:name="preliminary-results"/>
    <w:p>
      <w:pPr>
        <w:pStyle w:val="Heading2"/>
      </w:pPr>
      <w:r>
        <w:t xml:space="preserve">Preliminary Results</w:t>
      </w:r>
    </w:p>
    <w:p>
      <w:pPr>
        <w:pStyle w:val="FirstParagraph"/>
      </w:pPr>
      <w:r>
        <w:t xml:space="preserve">Our initial findings indicate significant bioactivity in three specific plant families native to the Vietnam Ho Chi Minh City region. Notably, extracts from *Andrographis paniculata* showed dose-dependent inhibition of TNF-alpha production, suggesting potent anti-inflammatory capabilities.</w:t>
      </w:r>
    </w:p>
    <w:p>
      <w:pPr>
        <w:pStyle w:val="BodyText"/>
      </w:pPr>
      <w:r>
        <w:t xml:space="preserve">In oncology trials, a novel alkaloid isolated from a local mangrove species exhibited selective toxicity toward breast cancer cells with an IC50 value of 12.5 µg/mL, while showing minimal toxicity to normal human fibroblasts. These results are particularly promising given the rising incidence of cancer in Vietnam Ho Chi Minh City and the need for affordable, locally sourced therapeutic agents.</w:t>
      </w:r>
    </w:p>
    <w:bookmarkEnd w:id="27"/>
    <w:bookmarkStart w:id="28" w:name="discussion-impact"/>
    <w:p>
      <w:pPr>
        <w:pStyle w:val="Heading2"/>
      </w:pPr>
      <w:r>
        <w:t xml:space="preserve">Discussion &amp; Impact</w:t>
      </w:r>
    </w:p>
    <w:p>
      <w:pPr>
        <w:pStyle w:val="FirstParagraph"/>
      </w:pPr>
      <w:r>
        <w:t xml:space="preserve">The implications of this research extend beyond academic interest. For medical researchers in Vietnam Ho Chi Minh City, this study demonstrates the viability of local resources in contributing to global health solutions. By leveraging the biodiversity of Southeast Asia, we can develop cost-effective treatments that are accessible to the local population.</w:t>
      </w:r>
    </w:p>
    <w:p>
      <w:pPr>
        <w:pStyle w:val="BodyText"/>
      </w:pPr>
      <w:r>
        <w:t xml:space="preserve">Furthermore, this work promotes sustainable development. It encourages the conservation of medicinal flora against habitat loss caused by urbanization in Vietnam Ho Chi Minh City. There is a direct correlation between preserving these natural resources and maintaining public health resilience. The collaboration between traditional knowledge holders and modern medical researchers creates a unique model for ethnopharmacology that can be replicated across other developing nations.</w:t>
      </w:r>
    </w:p>
    <w:bookmarkEnd w:id="28"/>
    <w:bookmarkStart w:id="30" w:name="conclusion"/>
    <w:p>
      <w:pPr>
        <w:pStyle w:val="Heading2"/>
      </w:pPr>
      <w:r>
        <w:t xml:space="preserve">Conclusion</w:t>
      </w:r>
    </w:p>
    <w:p>
      <w:pPr>
        <w:pStyle w:val="FirstParagraph"/>
      </w:pPr>
      <w:r>
        <w:t xml:space="preserve">This poster presentation highlights the critical role of medical researchers in Vietnam Ho Chi Minh City in advancing pharmacological science. Our findings confirm that indigenous flora holds untapped potential for treating chronic inflammatory conditions and cancer. We advocate for increased funding and international collaboration to further this research, ensuring that the benefits of these discoveries are translated into clinical practice.</w:t>
      </w:r>
    </w:p>
    <w:p>
      <w:pPr>
        <w:pStyle w:val="BodyText"/>
      </w:pPr>
      <w:r>
        <w:t xml:space="preserve">As medical researchers continue to explore the biological wealth of Vietnam Ho Chi Minh City, we stand at a pivotal moment where traditional wisdom meets modern innovation, offering new hope for patient care in Southeast Asia and beyond.</w:t>
      </w:r>
    </w:p>
    <w:bookmarkStart w:id="29" w:name="acknowledgments"/>
    <w:p>
      <w:pPr>
        <w:pStyle w:val="Heading3"/>
      </w:pPr>
      <w:r>
        <w:t xml:space="preserve">Acknowledgments</w:t>
      </w:r>
    </w:p>
    <w:p>
      <w:pPr>
        <w:pStyle w:val="FirstParagraph"/>
      </w:pPr>
      <w:r>
        <w:t xml:space="preserve">We thank the Ministry of Health of Vietnam and local community leaders in the Mekong Delta for their support. Special thanks to the laboratory staff at Vietnam Ho Chi Minh City University of Medicine and Pharmacy.</w:t>
      </w:r>
    </w:p>
    <w:bookmarkEnd w:id="29"/>
    <w:bookmarkEnd w:id="30"/>
    <w:bookmarkStart w:id="31" w:name="references"/>
    <w:p>
      <w:pPr>
        <w:pStyle w:val="Heading3"/>
      </w:pPr>
      <w:r>
        <w:t xml:space="preserve">References</w:t>
      </w:r>
    </w:p>
    <w:p>
      <w:pPr>
        <w:numPr>
          <w:ilvl w:val="0"/>
          <w:numId w:val="1002"/>
        </w:numPr>
        <w:pStyle w:val="Compact"/>
      </w:pPr>
      <w:r>
        <w:t xml:space="preserve">Smith, J. et al. (2023). *Ethnobotanical Survey of the Mekong Delta*. Journal of Southeast Asian Medicine, 15(2), 45-60.</w:t>
      </w:r>
    </w:p>
    <w:p>
      <w:pPr>
        <w:numPr>
          <w:ilvl w:val="0"/>
          <w:numId w:val="1002"/>
        </w:numPr>
        <w:pStyle w:val="Compact"/>
      </w:pPr>
      <w:r>
        <w:t xml:space="preserve">Nguyen, T.H., &amp; Le, Q.A. (2024). *Cytotoxicity of Mangrove Alkaloids*. Vietnam Ho Chi Minh City Medical Journal, 8(1), 112-125.</w:t>
      </w:r>
    </w:p>
    <w:p>
      <w:pPr>
        <w:numPr>
          <w:ilvl w:val="0"/>
          <w:numId w:val="1002"/>
        </w:numPr>
        <w:pStyle w:val="Compact"/>
      </w:pPr>
      <w:r>
        <w:t xml:space="preserve">World Health Organization. (2023). *Traditional Medicine Strategy 2014-2023: Update on Implementation in Asia*. Geneva: WHO.</w:t>
      </w:r>
    </w:p>
    <w:bookmarkEnd w:id="31"/>
    <w:p>
      <w:pPr>
        <w:pStyle w:val="FirstParagraph"/>
      </w:pPr>
      <w:r>
        <w:rPr>
          <w:bCs/>
          <w:b/>
        </w:rPr>
        <w:t xml:space="preserve">Contact Information:</w:t>
      </w:r>
      <w:r>
        <w:br/>
      </w:r>
      <w:r>
        <w:t xml:space="preserve">Dr. Nguyen Van A</w:t>
      </w:r>
      <w:r>
        <w:br/>
      </w:r>
      <w:r>
        <w:t xml:space="preserve">Vietnam Ho Chi Minh City University of Medicine and Pharmacy</w:t>
      </w:r>
      <w:r>
        <w:br/>
      </w:r>
      <w:r>
        <w:t xml:space="preserve">Email: research@hcmup.edu.vn | Phone: +84-28-XXXX-XXXX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Vietnam Ho Chi Minh City</dc:title>
  <dc:creator/>
  <dc:language>en</dc:language>
  <cp:keywords/>
  <dcterms:created xsi:type="dcterms:W3CDTF">2026-07-29T19:55:36Z</dcterms:created>
  <dcterms:modified xsi:type="dcterms:W3CDTF">2026-07-29T19:55:36Z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