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104866f7022ec5f66cd28614ba6594b86dbf319"/>
    <w:p>
      <w:pPr>
        <w:pStyle w:val="Heading1"/>
      </w:pPr>
      <w:r>
        <w:t xml:space="preserve">Bridging Data and Community: Advanced Meteorological Applications in Colombia Medellín</w:t>
      </w:r>
    </w:p>
    <w:p>
      <w:pPr>
        <w:pStyle w:val="FirstParagraph"/>
      </w:pPr>
      <w:r>
        <w:rPr>
          <w:bCs/>
          <w:b/>
        </w:rPr>
        <w:t xml:space="preserve">Presentation Title:</w:t>
      </w:r>
    </w:p>
    <w:p>
      <w:pPr>
        <w:pStyle w:val="BodyText"/>
      </w:pPr>
      <w:r>
        <w:rPr>
          <w:iCs/>
          <w:i/>
        </w:rPr>
        <w:t xml:space="preserve">Meteorologist-led Initiatives for Climate Resilience in the Eje Cafetero and Urban Centers</w:t>
      </w:r>
    </w:p>
    <w:bookmarkEnd w:id="20"/>
    <w:bookmarkStart w:id="21" w:name="abstract"/>
    <w:p>
      <w:pPr>
        <w:pStyle w:val="Heading3"/>
      </w:pPr>
      <w:r>
        <w:t xml:space="preserve">Abstract</w:t>
      </w:r>
    </w:p>
    <w:p>
      <w:pPr>
        <w:pStyle w:val="FirstParagraph"/>
      </w:pPr>
      <w:r>
        <w:t xml:space="preserve">This poster presentation explores the critical role of the modern</w:t>
      </w:r>
      <w:r>
        <w:t xml:space="preserve"> </w:t>
      </w:r>
      <w:r>
        <w:rPr>
          <w:bCs/>
          <w:b/>
        </w:rPr>
        <w:t xml:space="preserve">Meteorologist</w:t>
      </w:r>
      <w:r>
        <w:t xml:space="preserve"> </w:t>
      </w:r>
      <w:r>
        <w:t xml:space="preserve">in enhancing public safety, agricultural sustainability, and urban planning within the dynamic socio-economic landscape of Colombia. Specifically focusing on Medellín, often referred to as "The City of Eternal Spring," this study highlights how advanced meteorological science is being adapted to address unique microclimatic challenges. As climate change accelerates globally, local</w:t>
      </w:r>
      <w:r>
        <w:t xml:space="preserve"> </w:t>
      </w:r>
      <w:r>
        <w:rPr>
          <w:bCs/>
          <w:b/>
        </w:rPr>
        <w:t xml:space="preserve">Meteorologist</w:t>
      </w:r>
      <w:r>
        <w:t xml:space="preserve"> </w:t>
      </w:r>
      <w:r>
        <w:t xml:space="preserve">professionals in</w:t>
      </w:r>
      <w:r>
        <w:t xml:space="preserve"> </w:t>
      </w:r>
      <w:r>
        <w:rPr>
          <w:bCs/>
          <w:b/>
        </w:rPr>
        <w:t xml:space="preserve">Colombia Medellín</w:t>
      </w:r>
      <w:r>
        <w:t xml:space="preserve"> </w:t>
      </w:r>
      <w:r>
        <w:t xml:space="preserve">are pivotal in translating complex atmospheric data into actionable insights for citizens and policymakers. This document outlines current methodologies, challenges faced by the meteorological community in the region, and future directions for integrating traditional knowledge with satellite technology.</w:t>
      </w:r>
    </w:p>
    <w:bookmarkEnd w:id="21"/>
    <w:bookmarkStart w:id="22" w:name="Xa7d73e45649106a8b7a2ed029e567ea2c86343d"/>
    <w:p>
      <w:pPr>
        <w:pStyle w:val="Heading2"/>
      </w:pPr>
      <w:r>
        <w:t xml:space="preserve">1. Introduction: The Unique Meteorological Context</w:t>
      </w:r>
    </w:p>
    <w:p>
      <w:pPr>
        <w:pStyle w:val="FirstParagraph"/>
      </w:pPr>
      <w:r>
        <w:t xml:space="preserve">Mérida de las Indias, or simply Medellín, is located in the Aburrá Valley of Colombia, at an altitude of approximately 1,495 meters above sea level. This geographical positioning creates a complex interplay of topographical and atmospheric forces that define its weather patterns. Unlike vast flatlands where weather models are more straightforward to apply on a macro scale,</w:t>
      </w:r>
      <w:r>
        <w:t xml:space="preserve"> </w:t>
      </w:r>
      <w:r>
        <w:rPr>
          <w:bCs/>
          <w:b/>
        </w:rPr>
        <w:t xml:space="preserve">Colombia Medellín</w:t>
      </w:r>
      <w:r>
        <w:t xml:space="preserve"> </w:t>
      </w:r>
      <w:r>
        <w:t xml:space="preserve">presents a case study in microclimatology.</w:t>
      </w:r>
    </w:p>
    <w:p>
      <w:pPr>
        <w:pStyle w:val="BodyText"/>
      </w:pPr>
      <w:r>
        <w:t xml:space="preserve">The primary objective of this presentation is to demonstrate how the work of a dedicated</w:t>
      </w:r>
      <w:r>
        <w:t xml:space="preserve"> </w:t>
      </w:r>
      <w:r>
        <w:rPr>
          <w:bCs/>
          <w:b/>
        </w:rPr>
        <w:t xml:space="preserve">Meteorologist</w:t>
      </w:r>
      <w:r>
        <w:t xml:space="preserve"> </w:t>
      </w:r>
      <w:r>
        <w:t xml:space="preserve">goes beyond simple temperature and humidity reporting. In the context of Colombia, meteorology is a matter of public health and economic stability. The rapid urbanization Medellín has experienced over the last three decades has altered local wind patterns, contributing to what scientists call "urban heat islands." Therefore, understanding these nuances is essential for effective city planning.</w:t>
      </w:r>
    </w:p>
    <w:bookmarkEnd w:id="22"/>
    <w:bookmarkStart w:id="25" w:name="X94e69d1267160395aaf2693126a3dd2b0a5ac0a"/>
    <w:p>
      <w:pPr>
        <w:pStyle w:val="Heading2"/>
      </w:pPr>
      <w:r>
        <w:t xml:space="preserve">2. The Role of the Meteorologist in Colombia</w:t>
      </w:r>
    </w:p>
    <w:p>
      <w:pPr>
        <w:pStyle w:val="FirstParagraph"/>
      </w:pPr>
      <w:r>
        <w:t xml:space="preserve">The professional identity of the</w:t>
      </w:r>
      <w:r>
        <w:t xml:space="preserve"> </w:t>
      </w:r>
      <w:r>
        <w:rPr>
          <w:bCs/>
          <w:b/>
        </w:rPr>
        <w:t xml:space="preserve">Meteorologist</w:t>
      </w:r>
      <w:hyperlink w:anchor="note1">
        <w:r>
          <w:rPr>
            <w:rStyle w:val="Hyperlink"/>
          </w:rPr>
          <w:t xml:space="preserve">[1]</w:t>
        </w:r>
      </w:hyperlink>
      <w:r>
        <w:t xml:space="preserve"> </w:t>
      </w:r>
      <w:r>
        <w:t xml:space="preserve">in Colombia has evolved significantly. Historically, weather forecasting was viewed as a static service provided by national entities such as IDEAM (Instituto de Hidrología, Meteorología y Estudios Ambientales). However, the increasing frequency of extreme weather events has necessitated a more localized and proactive approach.</w:t>
      </w:r>
    </w:p>
    <w:bookmarkStart w:id="23" w:name="disaster-risk-management"/>
    <w:p>
      <w:pPr>
        <w:pStyle w:val="Heading3"/>
      </w:pPr>
      <w:r>
        <w:t xml:space="preserve">2.1 Disaster Risk Management</w:t>
      </w:r>
    </w:p>
    <w:p>
      <w:pPr>
        <w:pStyle w:val="FirstParagraph"/>
      </w:pPr>
      <w:r>
        <w:t xml:space="preserve">In regions like Antioquia, where heavy rainfall can trigger landslides and flash floods, the role of the</w:t>
      </w:r>
      <w:r>
        <w:t xml:space="preserve"> </w:t>
      </w:r>
      <w:r>
        <w:rPr>
          <w:bCs/>
          <w:b/>
        </w:rPr>
        <w:t xml:space="preserve">Meteorologist</w:t>
      </w:r>
      <w:hyperlink w:anchor="note1">
        <w:r>
          <w:rPr>
            <w:rStyle w:val="Hyperlink"/>
          </w:rPr>
          <w:t xml:space="preserve">[1]</w:t>
        </w:r>
      </w:hyperlink>
      <w:r>
        <w:t xml:space="preserve"> </w:t>
      </w:r>
      <w:r>
        <w:t xml:space="preserve">is integral to disaster risk reduction. Early warning systems depend on real-time data interpretation. For instance, during the rainy seasons (April-May and October-November), meteorologists must correlate radar data with soil saturation levels to issue alerts that save lives.</w:t>
      </w:r>
    </w:p>
    <w:bookmarkEnd w:id="23"/>
    <w:bookmarkStart w:id="24" w:name="agricultural-support"/>
    <w:p>
      <w:pPr>
        <w:pStyle w:val="Heading3"/>
      </w:pPr>
      <w:r>
        <w:t xml:space="preserve">2.2 Agricultural Support</w:t>
      </w:r>
    </w:p>
    <w:p>
      <w:pPr>
        <w:pStyle w:val="FirstParagraph"/>
      </w:pPr>
      <w:r>
        <w:t xml:space="preserve">Mérida de las Indias is surrounded by coffee-growing regions, including parts of the Coffee Axis (Eje Cafetero). The</w:t>
      </w:r>
      <w:r>
        <w:t xml:space="preserve"> </w:t>
      </w:r>
      <w:r>
        <w:rPr>
          <w:bCs/>
          <w:b/>
        </w:rPr>
        <w:t xml:space="preserve">Meteorologist</w:t>
      </w:r>
      <w:hyperlink w:anchor="note1">
        <w:r>
          <w:rPr>
            <w:rStyle w:val="Hyperlink"/>
          </w:rPr>
          <w:t xml:space="preserve">[1]</w:t>
        </w:r>
      </w:hyperlink>
      <w:r>
        <w:t xml:space="preserve"> </w:t>
      </w:r>
      <w:r>
        <w:t xml:space="preserve">serves as a bridge between atmospheric science and agronomy. By predicting frost events or excessive moisture, meteorologists help local farmers protect their crops, ensuring the economic viability of Colombia’s most famous export.</w:t>
      </w:r>
    </w:p>
    <w:bookmarkEnd w:id="24"/>
    <w:bookmarkEnd w:id="25"/>
    <w:bookmarkStart w:id="29" w:name="X6ceba1971880ba5a711a15d432035913898810e"/>
    <w:p>
      <w:pPr>
        <w:pStyle w:val="Heading2"/>
      </w:pPr>
      <w:r>
        <w:t xml:space="preserve">3. Case Study: Meteorological Challenges in Medellín</w:t>
      </w:r>
    </w:p>
    <w:p>
      <w:pPr>
        <w:pStyle w:val="FirstParagraph"/>
      </w:pPr>
      <w:r>
        <w:t xml:space="preserve">The city of Medellín faces specific meteorological anomalies that require specialized study. This section analyzes three key areas where meteorological science is currently being applied.</w:t>
      </w:r>
    </w:p>
    <w:bookmarkStart w:id="26" w:name="the-viento-wind-phenomena"/>
    <w:p>
      <w:pPr>
        <w:pStyle w:val="Heading3"/>
      </w:pPr>
      <w:r>
        <w:t xml:space="preserve">3.1 The "Viento" (Wind) Phenomena</w:t>
      </w:r>
    </w:p>
    <w:p>
      <w:pPr>
        <w:pStyle w:val="FirstParagraph"/>
      </w:pPr>
      <w:r>
        <w:t xml:space="preserve">Mérida de las Indias is known for its strong winds, particularly in the afternoons. These are not merely gusts but part of a larger circulatory pattern influenced by the surrounding mountain ranges (such as Cerro El Ángel). A skilled</w:t>
      </w:r>
      <w:r>
        <w:t xml:space="preserve"> </w:t>
      </w:r>
      <w:r>
        <w:rPr>
          <w:bCs/>
          <w:b/>
        </w:rPr>
        <w:t xml:space="preserve">Meteorologist</w:t>
      </w:r>
      <w:hyperlink w:anchor="note1">
        <w:r>
          <w:rPr>
            <w:rStyle w:val="Hyperlink"/>
          </w:rPr>
          <w:t xml:space="preserve">[1]</w:t>
        </w:r>
      </w:hyperlink>
      <w:r>
        <w:t xml:space="preserve"> </w:t>
      </w:r>
      <w:r>
        <w:t xml:space="preserve">must account for these orographic effects when predicting local weather. Misinterpreting these wind patterns can lead to inaccurate short-term forecasts, affecting aviation operations at Olaya Herrera Airport and outdoor event planning.</w:t>
      </w:r>
    </w:p>
    <w:bookmarkEnd w:id="26"/>
    <w:bookmarkStart w:id="27" w:name="urban-heat-islands"/>
    <w:p>
      <w:pPr>
        <w:pStyle w:val="Heading3"/>
      </w:pPr>
      <w:r>
        <w:t xml:space="preserve">3.2 Urban Heat Islands</w:t>
      </w:r>
    </w:p>
    <w:p>
      <w:pPr>
        <w:pStyle w:val="FirstParagraph"/>
      </w:pPr>
      <w:r>
        <w:t xml:space="preserve">Mérida de las Indias experiences an "urban heat island" effect, where the city center is several degrees warmer than surrounding rural areas due to concrete absorption of solar radiation. Meteorologists are now employing urban climatology techniques to monitor these temperature differentials. This data is crucial for Medellín’s urban planners as they design green corridors and parks to mitigate heat stress on vulnerable populations.</w:t>
      </w:r>
    </w:p>
    <w:bookmarkEnd w:id="27"/>
    <w:bookmarkStart w:id="28" w:name="air-quality-and-aerosols"/>
    <w:p>
      <w:pPr>
        <w:pStyle w:val="Heading3"/>
      </w:pPr>
      <w:r>
        <w:t xml:space="preserve">3.3 Air Quality and Aerosols</w:t>
      </w:r>
    </w:p>
    <w:p>
      <w:pPr>
        <w:pStyle w:val="FirstParagraph"/>
      </w:pPr>
      <w:r>
        <w:t xml:space="preserve">Meteorology in Colombia is increasingly intersecting with atmospheric chemistry. The interaction between topography, wind stagnation periods, and vehicle emissions affects air quality in the Aburrá Valley. Meteorologists collaborate with environmental agencies to understand how weather fronts disperse pollutants like PM2.5 and ozone.</w:t>
      </w:r>
    </w:p>
    <w:bookmarkEnd w:id="28"/>
    <w:bookmarkEnd w:id="29"/>
    <w:bookmarkStart w:id="32" w:name="Xf12616e5cc71a2732ec29451d649a399bf54325"/>
    <w:p>
      <w:pPr>
        <w:pStyle w:val="Heading2"/>
      </w:pPr>
      <w:r>
        <w:t xml:space="preserve">4. Technological Integration and Future Directions</w:t>
      </w:r>
    </w:p>
    <w:p>
      <w:pPr>
        <w:pStyle w:val="FirstParagraph"/>
      </w:pPr>
      <w:r>
        <w:t xml:space="preserve">The future of meteorology in Colombia relies on the integration of advanced technology with local expertise.</w:t>
      </w:r>
    </w:p>
    <w:bookmarkStart w:id="30" w:name="high-resolution-modeling"/>
    <w:p>
      <w:pPr>
        <w:pStyle w:val="Heading3"/>
      </w:pPr>
      <w:r>
        <w:t xml:space="preserve">4.1 High-Resolution Modeling</w:t>
      </w:r>
    </w:p>
    <w:p>
      <w:pPr>
        <w:pStyle w:val="FirstParagraph"/>
      </w:pPr>
      <w:r>
        <w:t xml:space="preserve">To better serve cities like Medellín, national weather services are moving toward high-resolution Numerical Weather Prediction (NWP) models. These models simulate atmospheric processes at a smaller scale, allowing for more precise forecasts of localized rain showers—a critical feature given the unpredictable nature of tropical convection.</w:t>
      </w:r>
    </w:p>
    <w:bookmarkEnd w:id="30"/>
    <w:bookmarkStart w:id="31" w:name="citizen-science"/>
    <w:p>
      <w:pPr>
        <w:pStyle w:val="Heading3"/>
      </w:pPr>
      <w:r>
        <w:t xml:space="preserve">4.2 Citizen Science</w:t>
      </w:r>
    </w:p>
    <w:p>
      <w:pPr>
        <w:pStyle w:val="FirstParagraph"/>
      </w:pPr>
      <w:r>
        <w:t xml:space="preserve">An innovative approach being tested in Colombia is the use of citizen science. Networks of amateur weather stations operated by universities and community groups provide dense data coverage that government sensors alone cannot achieve. The professional</w:t>
      </w:r>
      <w:r>
        <w:t xml:space="preserve"> </w:t>
      </w:r>
      <w:r>
        <w:rPr>
          <w:bCs/>
          <w:b/>
        </w:rPr>
        <w:t xml:space="preserve">Meteorologist</w:t>
      </w:r>
      <w:hyperlink w:anchor="note1">
        <w:r>
          <w:rPr>
            <w:rStyle w:val="Hyperlink"/>
          </w:rPr>
          <w:t xml:space="preserve">[1]</w:t>
        </w:r>
      </w:hyperlink>
      <w:r>
        <w:t xml:space="preserve"> </w:t>
      </w:r>
      <w:r>
        <w:t xml:space="preserve">plays a supervisory role, validating this data and integrating it into official models.</w:t>
      </w:r>
    </w:p>
    <w:bookmarkEnd w:id="31"/>
    <w:bookmarkEnd w:id="32"/>
    <w:bookmarkStart w:id="33" w:name="conclusion"/>
    <w:p>
      <w:pPr>
        <w:pStyle w:val="Heading2"/>
      </w:pPr>
      <w:r>
        <w:t xml:space="preserve">5. Conclusion</w:t>
      </w:r>
    </w:p>
    <w:p>
      <w:pPr>
        <w:pStyle w:val="FirstParagraph"/>
      </w:pPr>
      <w:r>
        <w:t xml:space="preserve">In conclusion, the discipline of meteorology in Colombia is at a crossroads of tradition and innovation. For cities like Medellín, characterized by their unique geography and dense urban fabric, the role of the</w:t>
      </w:r>
      <w:r>
        <w:t xml:space="preserve"> </w:t>
      </w:r>
      <w:r>
        <w:rPr>
          <w:bCs/>
          <w:b/>
        </w:rPr>
        <w:t xml:space="preserve">Meteorologist</w:t>
      </w:r>
      <w:hyperlink w:anchor="note1">
        <w:r>
          <w:rPr>
            <w:rStyle w:val="Hyperlink"/>
          </w:rPr>
          <w:t xml:space="preserve">[1]</w:t>
        </w:r>
      </w:hyperlink>
      <w:r>
        <w:t xml:space="preserve"> </w:t>
      </w:r>
      <w:r>
        <w:t xml:space="preserve">is more vital than ever. It is not just about predicting rain; it is about safeguarding lives, supporting agriculture, and ensuring sustainable urban development.</w:t>
      </w:r>
    </w:p>
    <w:p>
      <w:pPr>
        <w:pStyle w:val="BodyText"/>
      </w:pPr>
      <w:r>
        <w:t xml:space="preserve">This poster presentation underscores that effective meteorological science requires a deep understanding of local contexts. As Colombia continues to face the challenges of climate change, investing in meteorological education and infrastructure will be key to building resilience. The synergy between professional meteorologists and local communities in Medellín offers a model for other tropical urban centers worldwide.</w:t>
      </w:r>
    </w:p>
    <w:bookmarkEnd w:id="33"/>
    <w:bookmarkStart w:id="34" w:name="references"/>
    <w:p>
      <w:pPr>
        <w:pStyle w:val="Heading2"/>
      </w:pPr>
      <w:r>
        <w:t xml:space="preserve">6. References</w:t>
      </w:r>
    </w:p>
    <w:p>
      <w:pPr>
        <w:numPr>
          <w:ilvl w:val="0"/>
          <w:numId w:val="1001"/>
        </w:numPr>
        <w:pStyle w:val="Compact"/>
      </w:pPr>
      <w:r>
        <w:t xml:space="preserve">Berlin, J., &amp; Smith, A. (2018). Urban Climate Change in Latin America.</w:t>
      </w:r>
    </w:p>
    <w:p>
      <w:pPr>
        <w:numPr>
          <w:ilvl w:val="0"/>
          <w:numId w:val="1001"/>
        </w:numPr>
        <w:pStyle w:val="Compact"/>
      </w:pPr>
      <w:r>
        <w:t xml:space="preserve">Instituto Colombiano de Hidrología y Meteorología (IDEAM). (2023). Annual Climate Report for Antioquia.</w:t>
      </w:r>
    </w:p>
    <w:p>
      <w:pPr>
        <w:numPr>
          <w:ilvl w:val="0"/>
          <w:numId w:val="1001"/>
        </w:numPr>
        <w:pStyle w:val="Compact"/>
      </w:pPr>
      <w:r>
        <w:t xml:space="preserve">Rojas, M. et al. (2021). Orographic Effects on Precipitation Patterns in the Aburrá Valley.</w:t>
      </w:r>
    </w:p>
    <w:bookmarkEnd w:id="34"/>
    <w:p>
      <w:pPr>
        <w:pStyle w:val="FirstParagraph"/>
      </w:pPr>
      <w:r>
        <w:rPr>
          <w:bCs/>
          <w:b/>
        </w:rPr>
        <w:t xml:space="preserve">Note:</w:t>
      </w:r>
      <w:r>
        <w:t xml:space="preserve"> </w:t>
      </w:r>
      <w:r>
        <w:t xml:space="preserve">The term "Meteorologist" refers to a professional scientist who specializes in meteorology. In the context of this document, it emphasizes the human expertise required to interpret data specific to Colombia and Medellín.</w:t>
      </w:r>
    </w:p>
    <w:p>
      <w:pPr>
        <w:pStyle w:val="BodyText"/>
      </w:pPr>
      <w:r>
        <w:t xml:space="preserve">© 2023 Academic Poster Presentation | Department of Atmospheric Sciences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Meteorology in Colombia Medellín</dc:title>
  <dc:creator/>
  <dc:language>en</dc:language>
  <cp:keywords/>
  <dcterms:created xsi:type="dcterms:W3CDTF">2026-07-29T17:36:34Z</dcterms:created>
  <dcterms:modified xsi:type="dcterms:W3CDTF">2026-07-29T17:36:34Z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