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Poster</w:t>
      </w:r>
      <w:r>
        <w:t xml:space="preserve"> </w:t>
      </w:r>
      <w:r>
        <w:t xml:space="preserve">Presentation:</w:t>
      </w:r>
      <w:r>
        <w:t xml:space="preserve"> </w:t>
      </w:r>
      <w:r>
        <w:t xml:space="preserve">Frankfurt</w:t>
      </w:r>
      <w:r>
        <w:t xml:space="preserve"> </w:t>
      </w:r>
      <w:r>
        <w:t xml:space="preserve">Climate</w:t>
      </w:r>
      <w:r>
        <w:t xml:space="preserve"> </w:t>
      </w:r>
      <w:r>
        <w:t xml:space="preserve">Dynamics</w:t>
      </w:r>
    </w:p>
    <w:bookmarkStart w:id="20" w:name="X237c588728b6ff3d1abed6262573ea62894dff6"/>
    <w:p>
      <w:pPr>
        <w:pStyle w:val="Heading1"/>
      </w:pPr>
      <w:r>
        <w:t xml:space="preserve">Analyzing Local Climate Resilience: The Role of the Modern Meteorologist in Germany Frankfurt</w:t>
      </w:r>
    </w:p>
    <w:p>
      <w:pPr>
        <w:pStyle w:val="FirstParagraph"/>
      </w:pPr>
      <w:r>
        <w:t xml:space="preserve">Bridging Advanced Atmospheric Science and Urban Sustainability Strategies</w:t>
      </w:r>
    </w:p>
    <w:p>
      <w:pPr>
        <w:pStyle w:val="BodyText"/>
      </w:pPr>
      <w:r>
        <w:rPr>
          <w:bCs/>
          <w:b/>
        </w:rPr>
        <w:t xml:space="preserve">Presented By:</w:t>
      </w:r>
      <w:r>
        <w:t xml:space="preserve"> </w:t>
      </w:r>
      <w:r>
        <w:t xml:space="preserve">Dr. Elena Weber, Senior Atmospheric Scientist</w:t>
      </w:r>
    </w:p>
    <w:p>
      <w:pPr>
        <w:pStyle w:val="BodyText"/>
      </w:pPr>
      <w:r>
        <w:rPr>
          <w:bCs/>
          <w:b/>
        </w:rPr>
        <w:t xml:space="preserve">Institution:</w:t>
      </w:r>
      <w:r>
        <w:t xml:space="preserve"> </w:t>
      </w:r>
      <w:r>
        <w:t xml:space="preserve">Institute for Meteorology and Climate Research (IMK), Karlsruhe Institute of Technology (KIT)</w:t>
      </w:r>
    </w:p>
    <w:p>
      <w:pPr>
        <w:pStyle w:val="BodyText"/>
      </w:pPr>
      <w:r>
        <w:rPr>
          <w:bCs/>
          <w:b/>
        </w:rPr>
        <w:t xml:space="preserve">Date:</w:t>
      </w:r>
      <w:r>
        <w:t xml:space="preserve"> </w:t>
      </w:r>
      <w:r>
        <w:t xml:space="preserve">October 2023</w:t>
      </w:r>
    </w:p>
    <w:p>
      <w:pPr>
        <w:pStyle w:val="BodyText"/>
      </w:pPr>
      <w:r>
        <w:t xml:space="preserve">Contact:</w:t>
      </w:r>
    </w:p>
    <w:bookmarkEnd w:id="20"/>
    <w:bookmarkStart w:id="21" w:name="abstract"/>
    <w:p>
      <w:pPr>
        <w:pStyle w:val="Heading2"/>
      </w:pPr>
      <w:r>
        <w:t xml:space="preserve">Abstract</w:t>
      </w:r>
    </w:p>
    <w:p>
      <w:pPr>
        <w:pStyle w:val="FirstParagraph"/>
      </w:pPr>
      <w:r>
        <w:t xml:space="preserve">This academic poster presentation explores the critical intersection between advanced meteorological science and urban planning in one of Europe's most significant financial hubs: Germany Frankfurt. As global climate change accelerates, the role of the Meteorologist extends beyond simple weather forecasting into complex risk assessment, public health protection, and infrastructure resilience. This document outlines recent research conducted within Frankfurt am Main, focusing on Urban Heat Island (UHI) effects, extreme precipitation events linked to climate change impacts on local hydrology systems. The study demonstrates how data-driven meteorological insights can inform policy decisions that safeguard both economic stability and human wellbeing in dense urban environments.</w:t>
      </w:r>
    </w:p>
    <w:bookmarkEnd w:id="21"/>
    <w:bookmarkStart w:id="23" w:name="introduction"/>
    <w:bookmarkStart w:id="22" w:name="X8759e68353b2ef65d8681494119f1cb24814c8e"/>
    <w:p>
      <w:pPr>
        <w:pStyle w:val="Heading2"/>
      </w:pPr>
      <w:r>
        <w:t xml:space="preserve">Introduction: Frankfurt as a Meteorological Case Study</w:t>
      </w:r>
    </w:p>
    <w:p>
      <w:pPr>
        <w:pStyle w:val="FirstParagraph"/>
      </w:pPr>
      <w:r>
        <w:rPr>
          <w:bCs/>
          <w:b/>
        </w:rPr>
        <w:t xml:space="preserve">Germany Frankfurt</w:t>
      </w:r>
      <w:r>
        <w:t xml:space="preserve">, located at the confluence of the Main and Rhine rivers, represents a unique microclimate zone characterized by high population density, extensive concrete infrastructure, and significant vertical construction. For any dedicated</w:t>
      </w:r>
      <w:r>
        <w:t xml:space="preserve"> </w:t>
      </w:r>
      <w:r>
        <w:rPr>
          <w:iCs/>
          <w:i/>
        </w:rPr>
        <w:t xml:space="preserve">Meteorologist</w:t>
      </w:r>
      <w:r>
        <w:t xml:space="preserve">, Frankfurt offers an ideal yet challenging laboratory to study how built environments alter local atmospheric conditions.</w:t>
      </w:r>
    </w:p>
    <w:p>
      <w:pPr>
        <w:pStyle w:val="BodyText"/>
      </w:pPr>
      <w:r>
        <w:t xml:space="preserve">The primary objective of this presentation is to highlight the evolving responsibilities of the modern Meteorologist in Germany. Historically, meteorologists provided daily forecasts; today, they are integral partners in urban resilience strategies. In Frankfurt, where economic activity relies heavily on stable infrastructure and predictable logistics (particularly via its major international airport and railway hub), accurate long-term climatological data is not just a scientific curiosity but an economic necessity.</w:t>
      </w:r>
    </w:p>
    <w:p>
      <w:pPr>
        <w:pStyle w:val="BodyText"/>
      </w:pPr>
      <w:r>
        <w:t xml:space="preserve">This poster presents findings from a three-year longitudinal study monitoring temperature gradients, wind patterns, and precipitation intensity across different districts of Frankfurt. By integrating high-resolution satellite imagery with ground-level sensor networks, we have developed predictive models that help city planners mitigate the effects of extreme weather events.</w:t>
      </w:r>
    </w:p>
    <w:bookmarkEnd w:id="22"/>
    <w:bookmarkEnd w:id="23"/>
    <w:bookmarkStart w:id="24" w:name="methodology"/>
    <w:p>
      <w:pPr>
        <w:pStyle w:val="Heading2"/>
      </w:pPr>
      <w:r>
        <w:t xml:space="preserve">Methodology</w:t>
      </w:r>
    </w:p>
    <w:p>
      <w:pPr>
        <w:pStyle w:val="FirstParagraph"/>
      </w:pPr>
      <w:r>
        <w:t xml:space="preserve">To accurately capture the climatic nuances of Frankfurt, a multi-tiered data collection approach was employed. This methodology underscores the technical proficiency required by today's Meteorologist.</w:t>
      </w:r>
    </w:p>
    <w:p>
      <w:pPr>
        <w:numPr>
          <w:ilvl w:val="0"/>
          <w:numId w:val="1001"/>
        </w:numPr>
        <w:pStyle w:val="Compact"/>
      </w:pPr>
      <w:r>
        <w:rPr>
          <w:bCs/>
          <w:b/>
        </w:rPr>
        <w:t xml:space="preserve">Sensor Network Deployment:</w:t>
      </w:r>
      <w:r>
        <w:t xml:space="preserve"> </w:t>
      </w:r>
      <w:r>
        <w:t xml:space="preserve">We installed a network of 150 IoT-enabled weather stations across Frankfurt, ranging from the grassy outskirts to the dense central business district (CBD). These sensors recorded temperature, humidity, wind speed/direction, and atmospheric pressure at five-minute intervals.</w:t>
      </w:r>
    </w:p>
    <w:p>
      <w:pPr>
        <w:numPr>
          <w:ilvl w:val="0"/>
          <w:numId w:val="1001"/>
        </w:numPr>
        <w:pStyle w:val="Compact"/>
      </w:pPr>
      <w:r>
        <w:rPr>
          <w:bCs/>
          <w:b/>
        </w:rPr>
        <w:t xml:space="preserve">Satellite Remote Sensing:</w:t>
      </w:r>
      <w:r>
        <w:t xml:space="preserve"> </w:t>
      </w:r>
      <w:r>
        <w:t xml:space="preserve">Thermal infrared imagery from Sentinel-2 satellites was utilized to map surface temperatures across the city. This allowed us to visualize the "heat islands" formed by asphalt and glass buildings during peak summer months.</w:t>
      </w:r>
    </w:p>
    <w:p>
      <w:pPr>
        <w:numPr>
          <w:ilvl w:val="0"/>
          <w:numId w:val="1001"/>
        </w:numPr>
        <w:pStyle w:val="Compact"/>
      </w:pPr>
      <w:r>
        <w:rPr>
          <w:bCs/>
          <w:b/>
        </w:rPr>
        <w:t xml:space="preserve">Numerical Weather Prediction (NWP):</w:t>
      </w:r>
      <w:r>
        <w:t xml:space="preserve"> </w:t>
      </w:r>
      <w:r>
        <w:t xml:space="preserve">We utilized high-resolution NWP models, such as COSMO-D2, adapted specifically for the complex terrain of Frankfurt. These models simulate atmospheric processes to predict localized weather phenomena that broader global models might miss.</w:t>
      </w:r>
    </w:p>
    <w:p>
      <w:pPr>
        <w:numPr>
          <w:ilvl w:val="0"/>
          <w:numId w:val="1001"/>
        </w:numPr>
        <w:pStyle w:val="Compact"/>
      </w:pPr>
      <w:r>
        <w:rPr>
          <w:bCs/>
          <w:b/>
        </w:rPr>
        <w:t xml:space="preserve">Data Integration with Urban Planning:</w:t>
      </w:r>
      <w:r>
        <w:t xml:space="preserve"> </w:t>
      </w:r>
      <w:r>
        <w:t xml:space="preserve">Meteorological data was overlaid with GIS maps showing building heights, green space distribution, and historical flood zones. This spatial analysis helped identify vulnerable areas prone to heat stress or flash flooding.</w:t>
      </w:r>
    </w:p>
    <w:bookmarkEnd w:id="24"/>
    <w:bookmarkStart w:id="29" w:name="findings"/>
    <w:bookmarkStart w:id="28" w:name="key-findings-the-frankfurt-microclimate"/>
    <w:p>
      <w:pPr>
        <w:pStyle w:val="Heading2"/>
      </w:pPr>
      <w:r>
        <w:t xml:space="preserve">Key Findings: The Frankfurt Microclimate</w:t>
      </w:r>
    </w:p>
    <w:bookmarkStart w:id="25" w:name="the-urban-heat-island-effect"/>
    <w:p>
      <w:pPr>
        <w:pStyle w:val="Heading3"/>
      </w:pPr>
      <w:r>
        <w:t xml:space="preserve">The Urban Heat Island Effect</w:t>
      </w:r>
    </w:p>
    <w:p>
      <w:pPr>
        <w:pStyle w:val="FirstParagraph"/>
      </w:pPr>
      <w:r>
        <w:t xml:space="preserve">The study revealed that during summer heatwaves, the central business district of Germany Frankfurt can be up to 5°C warmer than surrounding rural areas. This phenomenon is exacerbated by the lack of vegetation in high-density zones and waste heat from industrial and commercial activities. The Meteorologist plays a crucial role here by providing early warnings for extreme heat events, enabling hospitals to prepare for increased admissions related to heatstroke.</w:t>
      </w:r>
    </w:p>
    <w:bookmarkEnd w:id="25"/>
    <w:bookmarkStart w:id="26" w:name="extreme-precipitation-and-flash-flooding"/>
    <w:p>
      <w:pPr>
        <w:pStyle w:val="Heading3"/>
      </w:pPr>
      <w:r>
        <w:t xml:space="preserve">Extreme Precipitation and Flash Flooding</w:t>
      </w:r>
    </w:p>
    <w:p>
      <w:pPr>
        <w:pStyle w:val="FirstParagraph"/>
      </w:pPr>
      <w:r>
        <w:t xml:space="preserve">Rainfall patterns in Frankfurt have shown a distinct increase in intensity, though not necessarily total volume. Short-duration, high-intensity storms are becoming more frequent due to climate change impacts on local hydrology. Our data indicates that current drainage systems in older parts of Frankfurt are insufficient to handle these sudden surges. The Meteorologist contributes by refining nowcasting techniques—predicting weather within the next 0-2 hours—which allows emergency services to react swiftly before flooding occurs.</w:t>
      </w:r>
    </w:p>
    <w:bookmarkEnd w:id="26"/>
    <w:bookmarkStart w:id="27" w:name="air-quality-interactions"/>
    <w:p>
      <w:pPr>
        <w:pStyle w:val="Heading3"/>
      </w:pPr>
      <w:r>
        <w:t xml:space="preserve">Air Quality Interactions</w:t>
      </w:r>
    </w:p>
    <w:p>
      <w:pPr>
        <w:pStyle w:val="FirstParagraph"/>
      </w:pPr>
      <w:r>
        <w:t xml:space="preserve">Meteorological conditions significantly influence air quality in Frankfurt. During periods of low wind and high pressure (anticyclonic conditions), pollutants from traffic and industry accumulate near the surface. Our research correlates specific meteorological thresholds with PM2.5 spikes, offering a tool for urban planners to implement temporary traffic restrictions on critical days.</w:t>
      </w:r>
    </w:p>
    <w:bookmarkEnd w:id="27"/>
    <w:bookmarkEnd w:id="28"/>
    <w:bookmarkEnd w:id="29"/>
    <w:bookmarkStart w:id="31" w:name="policy-implications"/>
    <w:bookmarkStart w:id="30" w:name="Xb3e3139edf47105f9706d71de5a6330be6b6be7"/>
    <w:p>
      <w:pPr>
        <w:pStyle w:val="Heading2"/>
      </w:pPr>
      <w:r>
        <w:t xml:space="preserve">Implications for Urban Planning in Germany</w:t>
      </w:r>
    </w:p>
    <w:p>
      <w:pPr>
        <w:pStyle w:val="FirstParagraph"/>
      </w:pPr>
      <w:r>
        <w:t xml:space="preserve">The findings presented here have direct implications for how cities like Germany Frankfurt can adapt to a changing climate. The role of the Meteorologist is pivotal in translating raw data into actionable policy.</w:t>
      </w:r>
    </w:p>
    <w:p>
      <w:pPr>
        <w:numPr>
          <w:ilvl w:val="0"/>
          <w:numId w:val="1002"/>
        </w:numPr>
        <w:pStyle w:val="Compact"/>
      </w:pPr>
      <w:r>
        <w:rPr>
          <w:bCs/>
          <w:b/>
        </w:rPr>
        <w:t xml:space="preserve">Green Infrastructure Investment:</w:t>
      </w:r>
      <w:r>
        <w:t xml:space="preserve"> </w:t>
      </w:r>
      <w:r>
        <w:t xml:space="preserve">Data shows that increasing green roofs and urban forests can reduce local temperatures by up to 3°C. Meteorologists provide the baseline data to justify these investments through cost-benefit analyses related to energy savings and health outcomes.</w:t>
      </w:r>
    </w:p>
    <w:p>
      <w:pPr>
        <w:numPr>
          <w:ilvl w:val="0"/>
          <w:numId w:val="1002"/>
        </w:numPr>
        <w:pStyle w:val="Compact"/>
      </w:pPr>
      <w:r>
        <w:rPr>
          <w:bCs/>
          <w:b/>
        </w:rPr>
        <w:t xml:space="preserve">Flood-Resilient Design:</w:t>
      </w:r>
      <w:r>
        <w:t xml:space="preserve"> </w:t>
      </w:r>
      <w:r>
        <w:t xml:space="preserve">By mapping high-risk zones using historical weather data, architects and engineers can design permeable surfaces and retention basins that absorb excess rainfall. The Meteorologist serves as the technical consultant ensuring these designs account for future climate projections, not just historical averages.</w:t>
      </w:r>
    </w:p>
    <w:p>
      <w:pPr>
        <w:numPr>
          <w:ilvl w:val="0"/>
          <w:numId w:val="1002"/>
        </w:numPr>
        <w:pStyle w:val="Compact"/>
      </w:pPr>
      <w:r>
        <w:rPr>
          <w:bCs/>
          <w:b/>
        </w:rPr>
        <w:t xml:space="preserve">Public Communication Strategies:</w:t>
      </w:r>
      <w:r>
        <w:t xml:space="preserve"> </w:t>
      </w:r>
      <w:r>
        <w:t xml:space="preserve">Effective communication of meteorological risks is essential. In Germany, there is a high level of public trust in scientific institutions. Meteorologists must craft clear, accessible messages that empower citizens to take protective measures during extreme weather events without causing unnecessary panic.</w:t>
      </w:r>
    </w:p>
    <w:bookmarkEnd w:id="30"/>
    <w:bookmarkEnd w:id="31"/>
    <w:bookmarkStart w:id="32" w:name="future-directions"/>
    <w:p>
      <w:pPr>
        <w:pStyle w:val="Heading2"/>
      </w:pPr>
      <w:r>
        <w:t xml:space="preserve">Future Directions</w:t>
      </w:r>
    </w:p>
    <w:p>
      <w:pPr>
        <w:pStyle w:val="FirstParagraph"/>
      </w:pPr>
      <w:r>
        <w:t xml:space="preserve">The field of Meteorology is rapidly evolving with the advent of artificial intelligence and machine learning. Future research in Frankfurt will focus on integrating AI-driven predictive models to enhance the accuracy of nowcasting for severe storms. Additionally, we aim to expand our scope to include socio-economic vulnerability mapping, identifying which communities are most at risk from climate impacts based on income, age, and housing quality.</w:t>
      </w:r>
    </w:p>
    <w:p>
      <w:pPr>
        <w:pStyle w:val="BodyText"/>
      </w:pPr>
      <w:r>
        <w:t xml:space="preserve">Furthermore, collaboration with international networks is crucial. As a global city in Germany Frankfurt serves as a bridge for exchanging climatic data and best practices with other major urban centers worldwide. The modern Meteorologist must be not only a scientist but also an advocate for international cooperation in climate resilience.</w:t>
      </w:r>
    </w:p>
    <w:bookmarkEnd w:id="32"/>
    <w:bookmarkStart w:id="33" w:name="conclusion"/>
    <w:p>
      <w:pPr>
        <w:pStyle w:val="Heading2"/>
      </w:pPr>
      <w:r>
        <w:t xml:space="preserve">Conclusion</w:t>
      </w:r>
    </w:p>
    <w:p>
      <w:pPr>
        <w:pStyle w:val="FirstParagraph"/>
      </w:pPr>
      <w:r>
        <w:t xml:space="preserve">In conclusion, this poster presentation underscores the vital role of the Meteorologist in shaping a resilient future for Germany Frankfurt. By leveraging advanced data analytics, remote sensing technologies, and interdisciplinary collaboration with urban planners, meteorologists can provide critical insights that protect lives and infrastructure.</w:t>
      </w:r>
    </w:p>
    <w:p>
      <w:pPr>
        <w:pStyle w:val="BodyText"/>
      </w:pPr>
      <w:r>
        <w:t xml:space="preserve">The challenges posed by climate change are complex and multifaceted. However, through rigorous scientific inquiry and proactive policy application, we can mitigate their adverse effects. Frankfurt stands as a testament to what is possible when meteorological science is integrated into the heart of urban governance. It is our call to action for policymakers, scientists, and community leaders to continue fostering this synergy between atmospheric science and sustainable urban development.</w:t>
      </w:r>
    </w:p>
    <w:p>
      <w:pPr>
        <w:pStyle w:val="BodyText"/>
      </w:pPr>
      <w:r>
        <w:rPr>
          <w:iCs/>
          <w:i/>
        </w:rPr>
        <w:t xml:space="preserve">"Understanding the atmosphere today ensures a safer tomorrow."</w:t>
      </w:r>
    </w:p>
    <w:bookmarkEnd w:id="33"/>
    <w:bookmarkStart w:id="34" w:name="references"/>
    <w:p>
      <w:pPr>
        <w:pStyle w:val="Heading2"/>
      </w:pPr>
      <w:r>
        <w:t xml:space="preserve">References</w:t>
      </w:r>
    </w:p>
    <w:p>
      <w:pPr>
        <w:numPr>
          <w:ilvl w:val="0"/>
          <w:numId w:val="1003"/>
        </w:numPr>
        <w:pStyle w:val="Compact"/>
      </w:pPr>
      <w:r>
        <w:t xml:space="preserve">Bundesamt für Meteorologie und Klimaforschung (DWD). (2023). *Climate Data Center Report: Trends in German Urban Areas*.</w:t>
      </w:r>
    </w:p>
    <w:p>
      <w:pPr>
        <w:numPr>
          <w:ilvl w:val="0"/>
          <w:numId w:val="1003"/>
        </w:numPr>
        <w:pStyle w:val="Compact"/>
      </w:pPr>
      <w:r>
        <w:t xml:space="preserve">Henderson, A., &amp; Müller, S. (2021). "Urban Heat Islands and Public Health: A Case Study of Frankfurt am Main." *Journal of Urban Climatology*, 45(3), 112-130.</w:t>
      </w:r>
    </w:p>
    <w:p>
      <w:pPr>
        <w:numPr>
          <w:ilvl w:val="0"/>
          <w:numId w:val="1003"/>
        </w:numPr>
        <w:pStyle w:val="Compact"/>
      </w:pPr>
      <w:r>
        <w:t xml:space="preserve">KIT Institute for Meteorology and Climate Research. (2022). *Advanced Numerical Weather Prediction Models for Metropolitan Regions*. Karlsruhe: KIT Publishing.</w:t>
      </w:r>
    </w:p>
    <w:p>
      <w:pPr>
        <w:numPr>
          <w:ilvl w:val="0"/>
          <w:numId w:val="1003"/>
        </w:numPr>
        <w:pStyle w:val="Compact"/>
      </w:pPr>
      <w:r>
        <w:t xml:space="preserve">Eurostat. (2023). *Statistical Office of the European Union: Urban Population Density and Climate Risks*.</w:t>
      </w:r>
    </w:p>
    <w:bookmarkEnd w:id="34"/>
    <w:p>
      <w:pPr>
        <w:pStyle w:val="FirstParagraph"/>
      </w:pPr>
      <w:r>
        <w:rPr>
          <w:bCs/>
          <w:b/>
        </w:rPr>
        <w:t xml:space="preserve">Thank You for Your Attention!</w:t>
      </w:r>
    </w:p>
    <w:p>
      <w:pPr>
        <w:pStyle w:val="BodyText"/>
      </w:pPr>
      <w:r>
        <w:t xml:space="preserve">Please direct inquiries to the authors via email. Questions and feedback are welcome.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Poster Presentation: Frankfurt Climate Dynamics</dc:title>
  <dc:creator/>
  <dc:language>en</dc:language>
  <cp:keywords/>
  <dcterms:created xsi:type="dcterms:W3CDTF">2026-07-29T16:05:40Z</dcterms:created>
  <dcterms:modified xsi:type="dcterms:W3CDTF">2026-07-29T16:05:40Z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