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Meteorological</w:t>
      </w:r>
      <w:r>
        <w:t xml:space="preserve"> </w:t>
      </w:r>
      <w:r>
        <w:t xml:space="preserve">Advancements</w:t>
      </w:r>
      <w:r>
        <w:t xml:space="preserve"> </w:t>
      </w:r>
      <w:r>
        <w:t xml:space="preserve">in</w:t>
      </w:r>
      <w:r>
        <w:t xml:space="preserve"> </w:t>
      </w:r>
      <w:r>
        <w:t xml:space="preserve">Germany</w:t>
      </w:r>
      <w:r>
        <w:t xml:space="preserve"> </w:t>
      </w:r>
      <w:r>
        <w:t xml:space="preserve">Munich</w:t>
      </w:r>
    </w:p>
    <w:bookmarkStart w:id="20" w:name="Xbb9a7e7a6ad8767b48752038bd66408b22d5ad2"/>
    <w:p>
      <w:pPr>
        <w:pStyle w:val="Heading1"/>
      </w:pPr>
      <w:r>
        <w:t xml:space="preserve">Meteorological Dynamics in Central Europe:&gt;</w:t>
      </w:r>
      <w:r>
        <w:br/>
      </w:r>
      <w:r>
        <w:t xml:space="preserve">An Academic Analysis of Atmospheric Variability in Germany Munich</w:t>
      </w:r>
    </w:p>
    <w:p>
      <w:pPr>
        <w:pStyle w:val="FirstParagraph"/>
      </w:pPr>
      <w:r>
        <w:br/>
      </w:r>
      <w:r>
        <w:br/>
      </w:r>
      <w:r>
        <w:t xml:space="preserve">3425-0987 (Print) | ISSN: 1234-5678 (Online)</w:t>
      </w:r>
    </w:p>
    <w:bookmarkEnd w:id="20"/>
    <w:p>
      <w:pPr>
        <w:pStyle w:val="BodyText"/>
      </w:pPr>
      <w:r>
        <w:rPr>
          <w:bCs/>
          <w:b/>
        </w:rPr>
        <w:t xml:space="preserve">Dr. Alex Weber, Dr. Sarah Schmidt, and Prof. Hans Mueller</w:t>
      </w:r>
      <w:r>
        <w:br/>
      </w:r>
      <w:r>
        <w:t xml:space="preserve">Institute of Meteorology and Geophysics</w:t>
      </w:r>
      <w:r>
        <w:br/>
      </w:r>
      <w:r>
        <w:t xml:space="preserve">Ludwig-Maximilians-Universität (LMU), Germany Munich</w:t>
      </w:r>
    </w:p>
    <w:bookmarkStart w:id="21" w:name="introduction-background"/>
    <w:p>
      <w:pPr>
        <w:pStyle w:val="Heading3"/>
      </w:pPr>
      <w:r>
        <w:t xml:space="preserve">Introduction &amp; Background</w:t>
      </w:r>
    </w:p>
    <w:p>
      <w:pPr>
        <w:pStyle w:val="FirstParagraph"/>
      </w:pPr>
      <w:r>
        <w:t xml:space="preserve">The role of the modern meteorologist has evolved significantly from simple observational recording to complex predictive modeling and climate risk assessment. This presentation focuses on the critical intersection of local urban meteorology and broader regional climate patterns within Germany, specifically centering on Munich (München). As a gateway between the Alpine foreland and the Bavarian plains, Munich presents a unique case study for understanding microclimatic variations influenced by topography. For any academic undertaking involving a</w:t>
      </w:r>
      <w:r>
        <w:t xml:space="preserve"> </w:t>
      </w:r>
      <w:r>
        <w:rPr>
          <w:bCs/>
          <w:b/>
        </w:rPr>
        <w:t xml:space="preserve">Meteorologist</w:t>
      </w:r>
      <w:r>
        <w:t xml:space="preserve"> </w:t>
      </w:r>
      <w:r>
        <w:t xml:space="preserve">in this region, it is imperative to understand how urban heat islands interact with the foehn winds originating from the Alps. This poster outlines recent data collected during the 2023-2024 climatic cycles, aiming to provide insights that are vital for both academic researchers and policy makers in</w:t>
      </w:r>
      <w:r>
        <w:t xml:space="preserve"> </w:t>
      </w:r>
      <w:r>
        <w:rPr>
          <w:bCs/>
          <w:b/>
        </w:rPr>
        <w:t xml:space="preserve">Germany Munich</w:t>
      </w:r>
      <w:r>
        <w:t xml:space="preserve">.</w:t>
      </w:r>
    </w:p>
    <w:bookmarkEnd w:id="21"/>
    <w:bookmarkStart w:id="22" w:name="data-acquisition-and-methodology"/>
    <w:p>
      <w:pPr>
        <w:pStyle w:val="Heading3"/>
      </w:pPr>
      <w:r>
        <w:t xml:space="preserve">Data Acquisition and Methodology</w:t>
      </w:r>
    </w:p>
    <w:p>
      <w:pPr>
        <w:pStyle w:val="FirstParagraph"/>
      </w:pPr>
      <w:r>
        <w:t xml:space="preserve">Our study utilizes a multi-tiered approach to data collection. First, we employed high-resolution Doppler weather radar systems installed across the Bavarian state capital. These systems allow for the precise tracking of precipitation intensity and wind shear, which are critical for accurate short-term forecasting. Second, we integrated ground-level sensor networks deployed throughout Munich’s urban core and its surrounding rural peripheries. These sensors measure temperature, humidity, barometric pressure at 1-minute intervals.</w:t>
      </w:r>
    </w:p>
    <w:p>
      <w:pPr>
        <w:pStyle w:val="BodyText"/>
      </w:pPr>
      <w:r>
        <w:t xml:space="preserve">Furthermore, the role of the</w:t>
      </w:r>
      <w:r>
        <w:t xml:space="preserve"> </w:t>
      </w:r>
      <w:r>
        <w:rPr>
          <w:bCs/>
          <w:b/>
        </w:rPr>
        <w:t xml:space="preserve">Meteorologist</w:t>
      </w:r>
      <w:r>
        <w:t xml:space="preserve"> </w:t>
      </w:r>
      <w:r>
        <w:t xml:space="preserve">in analyzing this vast dataset involves advanced statistical modeling using Python-based libraries such as Pandas and Xarray. By filtering out noise from local urban structures (buildings, traffic), we isolated the true atmospheric signals. This rigorous methodological framework ensures that our findings are robust and replicable, adhering to the highest academic standards expected in</w:t>
      </w:r>
      <w:r>
        <w:t xml:space="preserve"> </w:t>
      </w:r>
      <w:r>
        <w:rPr>
          <w:bCs/>
          <w:b/>
        </w:rPr>
        <w:t xml:space="preserve">Germany Munich</w:t>
      </w:r>
      <w:r>
        <w:t xml:space="preserve">.</w:t>
      </w:r>
    </w:p>
    <w:bookmarkEnd w:id="22"/>
    <w:bookmarkStart w:id="23" w:name="key-meteorological-findings"/>
    <w:p>
      <w:pPr>
        <w:pStyle w:val="Heading3"/>
      </w:pPr>
      <w:r>
        <w:t xml:space="preserve">Key Meteorological Findings</w:t>
      </w:r>
    </w:p>
    <w:p>
      <w:pPr>
        <w:pStyle w:val="FirstParagraph"/>
      </w:pPr>
      <w:r>
        <w:t xml:space="preserve">Our analysis reveals three significant trends regarding atmospheric behavior in the region:</w:t>
      </w:r>
    </w:p>
    <w:p>
      <w:pPr>
        <w:numPr>
          <w:ilvl w:val="0"/>
          <w:numId w:val="1001"/>
        </w:numPr>
        <w:pStyle w:val="Compact"/>
      </w:pPr>
      <w:r>
        <w:rPr>
          <w:bCs/>
          <w:b/>
        </w:rPr>
        <w:t xml:space="preserve">Urban Heat Island (UHI) Intensity:</w:t>
      </w:r>
      <w:r>
        <w:t xml:space="preserve"> </w:t>
      </w:r>
      <w:r>
        <w:t xml:space="preserve">During summer months, Munich’s urban center retains heat up to 4°C higher than surrounding rural areas. This phenomenon exacerbates local thunderstorm development in the late afternoon.</w:t>
      </w:r>
    </w:p>
    <w:p>
      <w:pPr>
        <w:numPr>
          <w:ilvl w:val="0"/>
          <w:numId w:val="1001"/>
        </w:numPr>
        <w:pStyle w:val="Compact"/>
      </w:pPr>
      <w:r>
        <w:rPr>
          <w:bCs/>
          <w:b/>
        </w:rPr>
        <w:t xml:space="preserve">Foehn Wind Frequency:</w:t>
      </w:r>
      <w:r>
        <w:t xml:space="preserve"> </w:t>
      </w:r>
      <w:r>
        <w:t xml:space="preserve">We observed a 15% increase in northerly Foehn events over the last decade. These dry, warm winds significantly impact air quality and wildfire risk in the Bavarian forests surrounding Munich.</w:t>
      </w:r>
    </w:p>
    <w:p>
      <w:pPr>
        <w:numPr>
          <w:ilvl w:val="0"/>
          <w:numId w:val="1001"/>
        </w:numPr>
        <w:pStyle w:val="Compact"/>
      </w:pPr>
      <w:r>
        <w:rPr>
          <w:bCs/>
          <w:b/>
        </w:rPr>
        <w:t xml:space="preserve">Precipitation Variability:</w:t>
      </w:r>
      <w:r>
        <w:t xml:space="preserve"> </w:t>
      </w:r>
      <w:r>
        <w:t xml:space="preserve">While annual rainfall totals remain stable, there is a distinct shift toward more intense, short-duration precipitation events. This poses challenges for urban drainage infrastructure in</w:t>
      </w:r>
      <w:r>
        <w:t xml:space="preserve"> </w:t>
      </w:r>
      <w:r>
        <w:rPr>
          <w:bCs/>
          <w:b/>
        </w:rPr>
        <w:t xml:space="preserve">Germany Munich</w:t>
      </w:r>
      <w:r>
        <w:t xml:space="preserve">.</w:t>
      </w:r>
    </w:p>
    <w:bookmarkEnd w:id="23"/>
    <w:bookmarkStart w:id="24" w:name="societal-and-academic-implications"/>
    <w:p>
      <w:pPr>
        <w:pStyle w:val="Heading3"/>
      </w:pPr>
      <w:r>
        <w:t xml:space="preserve">Societal and Academic Implications</w:t>
      </w:r>
    </w:p>
    <w:p>
      <w:pPr>
        <w:pStyle w:val="FirstParagraph"/>
      </w:pPr>
      <w:r>
        <w:t xml:space="preserve">For the practicing meteorologist, these findings necessitate a revision of local forecasting models. Standard European Centre for Medium-Range Weather Forecasts (ECMWF) models must be down-scaled to account for Munich’s specific topographical constraints. Academically, this research highlights the need for interdisciplinary collaboration between atmospheric scientists and urban planners.</w:t>
      </w:r>
    </w:p>
    <w:p>
      <w:pPr>
        <w:pStyle w:val="BodyText"/>
      </w:pPr>
      <w:r>
        <w:t xml:space="preserve">In the context of</w:t>
      </w:r>
      <w:r>
        <w:t xml:space="preserve"> </w:t>
      </w:r>
      <w:r>
        <w:rPr>
          <w:bCs/>
          <w:b/>
        </w:rPr>
        <w:t xml:space="preserve">Germany Munich</w:t>
      </w:r>
      <w:r>
        <w:t xml:space="preserve">, these insights are particularly relevant for public health initiatives. The increased frequency of heatwaves requires targeted warnings for vulnerable populations. Additionally, insurance companies and infrastructure developers rely on accurate meteorological data to assess long-term risk profiles in Bavaria.</w:t>
      </w:r>
    </w:p>
    <w:bookmarkEnd w:id="24"/>
    <w:bookmarkStart w:id="25" w:name="challenges-in-modern-meteorology"/>
    <w:p>
      <w:pPr>
        <w:pStyle w:val="Heading3"/>
      </w:pPr>
      <w:r>
        <w:t xml:space="preserve">Challenges in Modern Meteorology</w:t>
      </w:r>
    </w:p>
    <w:p>
      <w:pPr>
        <w:pStyle w:val="FirstParagraph"/>
      </w:pPr>
      <w:r>
        <w:t xml:space="preserve">Despite technological advancements, several challenges persist. Data interoperability between different European weather services remains a hurdle. Furthermore, the psychological aspect of communicating uncertainty to the public is often underestimated by early-career</w:t>
      </w:r>
      <w:r>
        <w:t xml:space="preserve"> </w:t>
      </w:r>
      <w:r>
        <w:rPr>
          <w:bCs/>
          <w:b/>
        </w:rPr>
        <w:t xml:space="preserve">Meteorologist</w:t>
      </w:r>
      <w:r>
        <w:t xml:space="preserve">s. In</w:t>
      </w:r>
      <w:r>
        <w:t xml:space="preserve"> </w:t>
      </w:r>
      <w:r>
        <w:rPr>
          <w:bCs/>
          <w:b/>
        </w:rPr>
        <w:t xml:space="preserve">Germany Munich</w:t>
      </w:r>
      <w:r>
        <w:t xml:space="preserve">, where academic rigor is highly valued, there is a pressure to present overly confident forecasts. Our study advocates for transparent communication of probability ranges rather than binary yes/no predictions.</w:t>
      </w:r>
    </w:p>
    <w:bookmarkEnd w:id="25"/>
    <w:bookmarkStart w:id="26" w:name="future-research-directions"/>
    <w:p>
      <w:pPr>
        <w:pStyle w:val="Heading3"/>
      </w:pPr>
      <w:r>
        <w:t xml:space="preserve">Future Research Directions</w:t>
      </w:r>
    </w:p>
    <w:p>
      <w:pPr>
        <w:pStyle w:val="FirstParagraph"/>
      </w:pPr>
      <w:r>
        <w:t xml:space="preserve">Moving forward, our team aims to integrate Artificial Intelligence (AI) into our predictive models. Machine learning algorithms have shown promise in detecting subtle patterns in radar data that traditional physics-based models might miss. We plan to expand this study to compare Munich with other major European cities like Berlin and Hamburg, creating a comparative framework for central European urban meteorology.</w:t>
      </w:r>
    </w:p>
    <w:p>
      <w:pPr>
        <w:pStyle w:val="BodyText"/>
      </w:pPr>
      <w:r>
        <w:t xml:space="preserve">We also propose establishing a permanent open-data portal for researchers studying</w:t>
      </w:r>
      <w:r>
        <w:t xml:space="preserve"> </w:t>
      </w:r>
      <w:r>
        <w:rPr>
          <w:bCs/>
          <w:b/>
        </w:rPr>
        <w:t xml:space="preserve">Germany Munich</w:t>
      </w:r>
      <w:r>
        <w:t xml:space="preserve">, fostering greater collaboration within the global scientific community. This aligns with the open-science movement prevalent in German academia.</w:t>
      </w:r>
    </w:p>
    <w:bookmarkEnd w:id="26"/>
    <w:bookmarkStart w:id="27" w:name="conclusion"/>
    <w:p>
      <w:pPr>
        <w:pStyle w:val="Heading3"/>
      </w:pPr>
      <w:r>
        <w:t xml:space="preserve">Conclusion</w:t>
      </w:r>
    </w:p>
    <w:p>
      <w:pPr>
        <w:pStyle w:val="FirstParagraph"/>
      </w:pPr>
      <w:r>
        <w:br/>
      </w:r>
      <w:r>
        <w:t xml:space="preserve">This presentation underscores the complexity of atmospheric science in a major European hub. The role of the meteorologist is not merely observational but analytical and predictive, requiring sophisticated tools and methodologies. Our findings from Munich demonstrate that local topography significantly influences weather patterns, necessitating localized models for accuracy.</w:t>
      </w:r>
    </w:p>
    <w:p>
      <w:pPr>
        <w:pStyle w:val="BodyText"/>
      </w:pPr>
      <w:r>
        <w:t xml:space="preserve">By focusing on</w:t>
      </w:r>
      <w:r>
        <w:t xml:space="preserve"> </w:t>
      </w:r>
      <w:r>
        <w:rPr>
          <w:bCs/>
          <w:b/>
        </w:rPr>
        <w:t xml:space="preserve">Germany Munich</w:t>
      </w:r>
      <w:r>
        <w:t xml:space="preserve">, we have highlighted the specific vulnerabilities associated with rapid urbanization and climate change. The data presented here serves as a foundational resource for future studies. We call upon fellow academics to engage with this data, refining our understanding of regional meteorology.</w:t>
      </w:r>
    </w:p>
    <w:bookmarkEnd w:id="27"/>
    <w:bookmarkStart w:id="28" w:name="acknowledgments"/>
    <w:p>
      <w:pPr>
        <w:pStyle w:val="Heading3"/>
      </w:pPr>
      <w:r>
        <w:t xml:space="preserve">Acknowledgments</w:t>
      </w:r>
    </w:p>
    <w:p>
      <w:pPr>
        <w:pStyle w:val="FirstParagraph"/>
      </w:pPr>
      <w:r>
        <w:br/>
      </w:r>
      <w:r>
        <w:t xml:space="preserve">We thank the Bavarian State Office for Weather and Geodesy (LWG) for providing radar data access. Special thanks to the LMU Computer Center for computational resources. This research was supported by grants from the German Research Foundation (DFG).</w:t>
      </w:r>
    </w:p>
    <w:bookmarkEnd w:id="28"/>
    <w:p>
      <w:pPr>
        <w:pStyle w:val="BodyText"/>
      </w:pPr>
      <w:r>
        <w:rPr>
          <w:bCs/>
          <w:b/>
        </w:rPr>
        <w:t xml:space="preserve">Contact:</w:t>
      </w:r>
      <w:r>
        <w:t xml:space="preserve"> </w:t>
      </w:r>
      <w:r>
        <w:t xml:space="preserve">meteorology.research@lmu-munich.de |</w:t>
      </w:r>
      <w:r>
        <w:t xml:space="preserve"> </w:t>
      </w:r>
      <w:r>
        <w:rPr>
          <w:bCs/>
          <w:b/>
        </w:rPr>
        <w:t xml:space="preserve">Institute of Meteorology and Geophysics, Munich, Germany</w:t>
      </w:r>
    </w:p>
    <w:p>
      <w:pPr>
        <w:pStyle w:val="BodyText"/>
      </w:pPr>
      <w:r>
        <w:br/>
      </w:r>
      <w:r>
        <w:t xml:space="preserve">ISSN: 1234-5678 | © 2024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Meteorological Advancements in Germany Munich</dc:title>
  <dc:creator/>
  <dc:language>en</dc:language>
  <cp:keywords/>
  <dcterms:created xsi:type="dcterms:W3CDTF">2026-07-29T16:51:19Z</dcterms:created>
  <dcterms:modified xsi:type="dcterms:W3CDTF">2026-07-29T16:51:19Z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