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Advances</w:t>
      </w:r>
      <w:r>
        <w:t xml:space="preserve"> </w:t>
      </w:r>
      <w:r>
        <w:t xml:space="preserve">in</w:t>
      </w:r>
      <w:r>
        <w:t xml:space="preserve"> </w:t>
      </w:r>
      <w:r>
        <w:t xml:space="preserve">the</w:t>
      </w:r>
      <w:r>
        <w:t xml:space="preserve"> </w:t>
      </w:r>
      <w:r>
        <w:t xml:space="preserve">North</w:t>
      </w:r>
      <w:r>
        <w:t xml:space="preserve"> </w:t>
      </w:r>
      <w:r>
        <w:t xml:space="preserve">West:</w:t>
      </w:r>
      <w:r>
        <w:t xml:space="preserve"> </w:t>
      </w:r>
      <w:r>
        <w:t xml:space="preserve">A</w:t>
      </w:r>
      <w:r>
        <w:t xml:space="preserve"> </w:t>
      </w:r>
      <w:r>
        <w:t xml:space="preserve">Poster</w:t>
      </w:r>
      <w:r>
        <w:t xml:space="preserve"> </w:t>
      </w:r>
      <w:r>
        <w:t xml:space="preserve">Presentation</w:t>
      </w:r>
    </w:p>
    <w:bookmarkStart w:id="20" w:name="X427f89f0c759eeaee3d92b5b71ae786b82d915f"/>
    <w:p>
      <w:pPr>
        <w:pStyle w:val="Heading1"/>
      </w:pPr>
      <w:r>
        <w:t xml:space="preserve">Redefining Precision: Advanced Meteorological Modeling for the United Kingdom Manchester Region</w:t>
      </w:r>
    </w:p>
    <w:p>
      <w:pPr>
        <w:pStyle w:val="FirstParagraph"/>
      </w:pPr>
      <w:r>
        <w:rPr>
          <w:iCs/>
          <w:i/>
        </w:rPr>
        <w:t xml:space="preserve">Bridging Local Microclimates with Global Climate Data in Northern England</w:t>
      </w:r>
    </w:p>
    <w:bookmarkEnd w:id="20"/>
    <w:p>
      <w:pPr>
        <w:pStyle w:val="BodyText"/>
      </w:pPr>
      <w:r>
        <w:rPr>
          <w:bCs/>
          <w:b/>
        </w:rPr>
        <w:t xml:space="preserve">Presentation Title:</w:t>
      </w:r>
      <w:r>
        <w:t xml:space="preserve"> </w:t>
      </w:r>
      <w:r>
        <w:t xml:space="preserve">Meteorological Advances and Regional Forecasting Accuracy</w:t>
      </w:r>
      <w:r>
        <w:br/>
      </w:r>
      <w:r>
        <w:rPr>
          <w:bCs/>
          <w:b/>
        </w:rPr>
        <w:t xml:space="preserve">Affiliation:</w:t>
      </w:r>
      <w:r>
        <w:t xml:space="preserve"> </w:t>
      </w:r>
      <w:r>
        <w:t xml:space="preserve">Institute of Atmospheric Sciences, United Kingdom Manchester</w:t>
      </w:r>
      <w:r>
        <w:br/>
      </w:r>
    </w:p>
    <w:p>
      <w:pPr>
        <w:pStyle w:val="BodyText"/>
      </w:pPr>
      <w:r>
        <w:t xml:space="preserve">Contact:: research@atmos-mcr.uk | @MCR_Met_Research</w:t>
      </w:r>
    </w:p>
    <w:bookmarkStart w:id="21" w:name="introduction-background"/>
    <w:p>
      <w:pPr>
        <w:pStyle w:val="Heading2"/>
      </w:pPr>
      <w:r>
        <w:t xml:space="preserve">1. Introduction &amp; Background</w:t>
      </w:r>
    </w:p>
    <w:p>
      <w:pPr>
        <w:pStyle w:val="FirstParagraph"/>
      </w:pPr>
      <w:r>
        <w:t xml:space="preserve">The role of the modern meteorologist has evolved significantly from traditional weather observation to complex data science integration. In the context of the United Kingdom Manchester, this evolution is particularly critical due to the city’s unique geographical position within North West England. Manchester serves as a dense urban hub situated between mountainous terrain in Wales and Cumbria and the industrial lowlands.</w:t>
      </w:r>
    </w:p>
    <w:p>
      <w:pPr>
        <w:pStyle w:val="BodyText"/>
      </w:pPr>
      <w:r>
        <w:t xml:space="preserve">This</w:t>
      </w:r>
      <w:r>
        <w:t xml:space="preserve"> </w:t>
      </w:r>
      <w:r>
        <w:rPr>
          <w:bCs/>
          <w:b/>
        </w:rPr>
        <w:t xml:space="preserve">poster presentation</w:t>
      </w:r>
      <w:r>
        <w:t xml:space="preserve"> </w:t>
      </w:r>
      <w:r>
        <w:t xml:space="preserve">outlines recent findings regarding high-resolution meteorological modeling specifically tailored for this region. The primary objective is to address the limitations of coarse global models when applied to local microclimates. By leveraging advanced computational fluid dynamics and machine learning algorithms, we aim to enhance forecasting accuracy for precipitation events, urban heat islands, and wind shear patterns that specifically impact Manchester’s infrastructure and public safety.</w:t>
      </w:r>
    </w:p>
    <w:p>
      <w:pPr>
        <w:pStyle w:val="BodyText"/>
      </w:pPr>
      <w:r>
        <w:rPr>
          <w:bCs/>
          <w:b/>
        </w:rPr>
        <w:t xml:space="preserve">Key Context:</w:t>
      </w:r>
      <w:r>
        <w:t xml:space="preserve"> </w:t>
      </w:r>
      <w:r>
        <w:t xml:space="preserve">The United Kingdom has faced increasing volatility in weather patterns over the last decade. Manchester, as a major economic center in the UK, requires robust meteorological data to manage logistics, energy consumption, and emergency services. This document presents our methodology for integrating local observational data with national datasets provided by the Met Office.</w:t>
      </w:r>
    </w:p>
    <w:bookmarkEnd w:id="21"/>
    <w:bookmarkStart w:id="25" w:name="methodology"/>
    <w:p>
      <w:pPr>
        <w:pStyle w:val="Heading2"/>
      </w:pPr>
      <w:r>
        <w:t xml:space="preserve">2. Methodology</w:t>
      </w:r>
    </w:p>
    <w:p>
      <w:pPr>
        <w:pStyle w:val="FirstParagraph"/>
      </w:pPr>
      <w:r>
        <w:t xml:space="preserve">To achieve higher fidelity in forecasting for Manchester, our research team employed a hybrid modeling approach. The methodology consists of three distinct phases:</w:t>
      </w:r>
    </w:p>
    <w:bookmarkStart w:id="22" w:name="X8076f33470442f7c383eebdcf18e308ca4c52b6"/>
    <w:p>
      <w:pPr>
        <w:pStyle w:val="Heading3"/>
      </w:pPr>
      <w:r>
        <w:t xml:space="preserve">A. Data Acquisition and Sensor Network Expansion</w:t>
      </w:r>
    </w:p>
    <w:p>
      <w:pPr>
        <w:pStyle w:val="FirstParagraph"/>
      </w:pPr>
      <w:r>
        <w:t xml:space="preserve">We deployed an additional 50 automated weather stations throughout the Greater Manchester area. These sensors measure temperature, humidity, barometric pressure, and wind speed at varying heights to account for urban canyon effects. This dense network allows meteorologists to capture micro-climatic variations that standard National Network stations often miss.</w:t>
      </w:r>
    </w:p>
    <w:bookmarkEnd w:id="22"/>
    <w:bookmarkStart w:id="23" w:name="Xf8e2e3408519c0fbd6607b85cec802d514adcca"/>
    <w:p>
      <w:pPr>
        <w:pStyle w:val="Heading3"/>
      </w:pPr>
      <w:r>
        <w:t xml:space="preserve">B. Numerical Weather Prediction (NWP) Downscaling</w:t>
      </w:r>
    </w:p>
    <w:p>
      <w:pPr>
        <w:pStyle w:val="FirstParagraph"/>
      </w:pPr>
      <w:r>
        <w:t xml:space="preserve">We utilized the Unified Model (UM), developed by the UK Met Office, as our primary engine. However, standard runs are insufficient for granular accuracy. We implemented dynamical downscaling using the WRF (Weather Research and Forecasting) model with a horizontal resolution of 1 kilometer. This allows us to simulate topographical influences from the Pennines to the west more accurately.</w:t>
      </w:r>
    </w:p>
    <w:bookmarkEnd w:id="23"/>
    <w:bookmarkStart w:id="24" w:name="c.-machine-learning-integration"/>
    <w:p>
      <w:pPr>
        <w:pStyle w:val="Heading3"/>
      </w:pPr>
      <w:r>
        <w:t xml:space="preserve">C. Machine Learning Integration</w:t>
      </w:r>
    </w:p>
    <w:p>
      <w:pPr>
        <w:pStyle w:val="FirstParagraph"/>
      </w:pPr>
      <w:r>
        <w:t xml:space="preserve">Historical data from Manchester spanning 20 years was fed into a convolutional neural network (CNN). The AI model was tasked with identifying non-linear patterns between sea surface temperatures in the Irish Sea and precipitation intensity in Greater Manchester. This hybrid approach combines physical understanding with statistical optimization.</w:t>
      </w:r>
    </w:p>
    <w:bookmarkEnd w:id="24"/>
    <w:bookmarkEnd w:id="25"/>
    <w:bookmarkStart w:id="26" w:name="results-and-analysis"/>
    <w:p>
      <w:pPr>
        <w:pStyle w:val="Heading2"/>
      </w:pPr>
      <w:r>
        <w:t xml:space="preserve">3. Results and Analysis</w:t>
      </w:r>
    </w:p>
    <w:p>
      <w:pPr>
        <w:pStyle w:val="FirstParagraph"/>
      </w:pPr>
      <w:r>
        <w:t xml:space="preserve">The application of the high-resolution modeling system yielded significant improvements in predictive capability for the United Kingdom Manchester region.</w:t>
      </w:r>
    </w:p>
    <w:p>
      <w:pPr>
        <w:numPr>
          <w:ilvl w:val="0"/>
          <w:numId w:val="1001"/>
        </w:numPr>
        <w:pStyle w:val="Compact"/>
      </w:pPr>
      <w:r>
        <w:rPr>
          <w:bCs/>
          <w:b/>
        </w:rPr>
        <w:t xml:space="preserve">Precipitation Accuracy:</w:t>
      </w:r>
      <w:r>
        <w:t xml:space="preserve"> </w:t>
      </w:r>
      <w:r>
        <w:t xml:space="preserve">The model reduced false alarm rates for heavy rain events by 22% compared to standard operational forecasts. This is crucial for flood management in areas prone to urban flooding.</w:t>
      </w:r>
    </w:p>
    <w:p>
      <w:pPr>
        <w:numPr>
          <w:ilvl w:val="0"/>
          <w:numId w:val="1001"/>
        </w:numPr>
        <w:pStyle w:val="Compact"/>
      </w:pPr>
      <w:r>
        <w:rPr>
          <w:bCs/>
          <w:b/>
        </w:rPr>
        <w:t xml:space="preserve">Urban Heat Island (UHI) Mitigation:</w:t>
      </w:r>
      <w:r>
        <w:t xml:space="preserve"> </w:t>
      </w:r>
      <w:r>
        <w:t xml:space="preserve">We successfully mapped temperature differentials between Greater Manchester’s city center and its suburban fringes. The results indicate that during summer stagnation events, the UHI effect can raise nighttime temperatures by up to 4°C, impacting public health.</w:t>
      </w:r>
    </w:p>
    <w:p>
      <w:pPr>
        <w:numPr>
          <w:ilvl w:val="0"/>
          <w:numId w:val="1001"/>
        </w:numPr>
        <w:pStyle w:val="Compact"/>
      </w:pPr>
      <w:r>
        <w:rPr>
          <w:bCs/>
          <w:b/>
        </w:rPr>
        <w:t xml:space="preserve">Wind Shear Detection:</w:t>
      </w:r>
      <w:r>
        <w:t xml:space="preserve"> </w:t>
      </w:r>
      <w:r>
        <w:t xml:space="preserve">For aviation safety at Manchester Airport (MAN), our refined models provided earlier warnings of low-level wind shear, a critical hazard during takeoff and landing sequences.</w:t>
      </w:r>
    </w:p>
    <w:p>
      <w:pPr>
        <w:pStyle w:val="FirstParagraph"/>
      </w:pPr>
      <w:r>
        <w:t xml:space="preserve">The data suggests that local topography plays a more dominant role in precipitation distribution than previously thought. Specifically, the "rain shadow" effect created by the Pennines creates distinct wet and dry zones within short distances in Greater Manchester.</w:t>
      </w:r>
    </w:p>
    <w:bookmarkEnd w:id="26"/>
    <w:bookmarkStart w:id="27" w:name="X16de7184e84c019ad027d2b03fef2559bfacce1"/>
    <w:p>
      <w:pPr>
        <w:pStyle w:val="Heading2"/>
      </w:pPr>
      <w:r>
        <w:t xml:space="preserve">4. Discussion: Implications for Policy and Society</w:t>
      </w:r>
    </w:p>
    <w:p>
      <w:pPr>
        <w:pStyle w:val="FirstParagraph"/>
      </w:pPr>
      <w:r>
        <w:t xml:space="preserve">The findings of this study have profound implications for stakeholders in the United Kingdom Manchester region. For urban planners, understanding the UHI effect is vital for designing green infrastructure that can cool residential areas.</w:t>
      </w:r>
    </w:p>
    <w:p>
      <w:pPr>
        <w:pStyle w:val="BodyText"/>
      </w:pPr>
      <w:r>
        <w:rPr>
          <w:bCs/>
          <w:b/>
        </w:rPr>
        <w:t xml:space="preserve">Economic Impact:</w:t>
      </w:r>
      <w:r>
        <w:t xml:space="preserve"> </w:t>
      </w:r>
      <w:r>
        <w:t xml:space="preserve">Improved accuracy in wind forecasting aids renewable energy operators who are expanding wind farm installations across North West England. Precise hour-by-hour predictions allow grid operators to balance supply and demand more effectively, integrating variable renewable sources into the National Grid.</w:t>
      </w:r>
    </w:p>
    <w:p>
      <w:pPr>
        <w:pStyle w:val="BodyText"/>
      </w:pPr>
      <w:r>
        <w:rPr>
          <w:bCs/>
          <w:b/>
        </w:rPr>
        <w:t xml:space="preserve">Public Health:</w:t>
      </w:r>
      <w:r>
        <w:t xml:space="preserve"> </w:t>
      </w:r>
      <w:r>
        <w:t xml:space="preserve">Meteorologists can now issue heat health watch alerts with greater specificity. Instead of blanket warnings for the entire North West region, authorities can target specific wards in Manchester that are most vulnerable to extreme temperatures.</w:t>
      </w:r>
    </w:p>
    <w:bookmarkEnd w:id="27"/>
    <w:bookmarkStart w:id="28" w:name="conclusion-and-future-directions"/>
    <w:p>
      <w:pPr>
        <w:pStyle w:val="Heading2"/>
      </w:pPr>
      <w:r>
        <w:t xml:space="preserve">5. Conclusion and Future Directions</w:t>
      </w:r>
    </w:p>
    <w:p>
      <w:pPr>
        <w:pStyle w:val="FirstParagraph"/>
      </w:pPr>
      <w:r>
        <w:t xml:space="preserve">This poster presentation demonstrates that the integration of dense local sensor networks with high-resolution numerical modeling significantly enhances meteorological forecasting for the United Kingdom Manchester area. By moving away from one-size-fits-all global models to hyper-localized approaches, we provide actionable intelligence for emergency services, infrastructure management, and public health.</w:t>
      </w:r>
    </w:p>
    <w:p>
      <w:pPr>
        <w:pStyle w:val="BodyText"/>
      </w:pPr>
      <w:r>
        <w:t xml:space="preserve">Future research will focus on incorporating real-time data from Internet of Things (IoT) devices in smart city initiatives. Furthermore, as climate change alters baseline weather patterns in the UK long-term adaptive strategies must be informed by these advanced meteorological tools. The collaboration between academic researchers, the Met Office, and local Manchester City Council remains essential for translating this science into societal resilience.</w:t>
      </w:r>
    </w:p>
    <w:bookmarkEnd w:id="28"/>
    <w:bookmarkStart w:id="29" w:name="selected-references"/>
    <w:p>
      <w:pPr>
        <w:pStyle w:val="Heading2"/>
      </w:pPr>
      <w:r>
        <w:t xml:space="preserve">6. Selected References</w:t>
      </w:r>
    </w:p>
    <w:p>
      <w:pPr>
        <w:numPr>
          <w:ilvl w:val="0"/>
          <w:numId w:val="1002"/>
        </w:numPr>
        <w:pStyle w:val="Compact"/>
      </w:pPr>
      <w:r>
        <w:t xml:space="preserve">Harrison, M., et al. (2023). "Urban Microclimates in Northern England: A Case Study of Greater Manchester." *Journal of Applied Meteorology*, 45(3), 112-128.</w:t>
      </w:r>
    </w:p>
    <w:p>
      <w:pPr>
        <w:numPr>
          <w:ilvl w:val="0"/>
          <w:numId w:val="1002"/>
        </w:numPr>
        <w:pStyle w:val="Compact"/>
      </w:pPr>
      <w:r>
        <w:t xml:space="preserve">Met Office United Kingdom. (2024). "Annual Review of Climate Variability in the North West Region."</w:t>
      </w:r>
    </w:p>
    <w:p>
      <w:pPr>
        <w:numPr>
          <w:ilvl w:val="0"/>
          <w:numId w:val="1002"/>
        </w:numPr>
        <w:pStyle w:val="Compact"/>
      </w:pPr>
      <w:r>
        <w:t xml:space="preserve">O'Brien, T., &amp; Smith, J. (2023). "Downscaling Techniques for High-Risk Urban Areas." *International Journal of Climatology*, 41(8), 3450-3465.</w:t>
      </w:r>
    </w:p>
    <w:p>
      <w:pPr>
        <w:numPr>
          <w:ilvl w:val="0"/>
          <w:numId w:val="1002"/>
        </w:numPr>
        <w:pStyle w:val="Compact"/>
      </w:pPr>
      <w:r>
        <w:t xml:space="preserve">Manchester City Council. (2022). "Climate Adaptation Strategy: Managing Flood Risk and Heat Stress."</w:t>
      </w:r>
    </w:p>
    <w:bookmarkEnd w:id="29"/>
    <w:p>
      <w:pPr>
        <w:pStyle w:val="FirstParagraph"/>
      </w:pPr>
      <w:r>
        <w:t xml:space="preserve">© 2024 Academic Research Group - United Kingdom Manchester.</w:t>
      </w:r>
    </w:p>
    <w:p>
      <w:pPr>
        <w:pStyle w:val="BodyText"/>
      </w:pPr>
      <w:r>
        <w:rPr>
          <w:iCs/>
          <w:i/>
        </w:rPr>
        <w:t xml:space="preserve">Note to Attendees: Please scan the QR code below to access the full dataset and interactive model visualizations regarding our Manchester meteorological study.</w:t>
      </w:r>
    </w:p>
    <w:p>
      <w:pPr>
        <w:pStyle w:val="BodyText"/>
      </w:pPr>
      <w:r>
        <w:t xml:space="preserve">[QR Code Placeholder: Link to Dataset Repository]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Advances in the North West: A Poster Presentation</dc:title>
  <dc:creator/>
  <dc:language>en</dc:language>
  <cp:keywords/>
  <dcterms:created xsi:type="dcterms:W3CDTF">2026-07-29T16:22:12Z</dcterms:created>
  <dcterms:modified xsi:type="dcterms:W3CDTF">2026-07-29T16:22:12Z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