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Research</w:t>
      </w:r>
      <w:r>
        <w:t xml:space="preserve"> </w:t>
      </w:r>
      <w:r>
        <w:t xml:space="preserve">Poster:</w:t>
      </w:r>
      <w:r>
        <w:t xml:space="preserve"> </w:t>
      </w:r>
      <w:r>
        <w:t xml:space="preserve">Miami-Homestead</w:t>
      </w:r>
    </w:p>
    <w:bookmarkStart w:id="20" w:name="X3b31f856974541d7e67988d3bb729640d4cae14"/>
    <w:p>
      <w:pPr>
        <w:pStyle w:val="Heading1"/>
      </w:pPr>
      <w:r>
        <w:t xml:space="preserve">Spatiotemporal Analysis of Tropical Cyclone Intensity and Precipitation Patterns in the United States Miami Metropolitan Region</w:t>
      </w:r>
    </w:p>
    <w:p>
      <w:pPr>
        <w:pStyle w:val="FirstParagraph"/>
      </w:pPr>
      <w:r>
        <w:t xml:space="preserve">Jane A. Smith, PhD Candidate; John B. Doe, Professor of Atmospheric Sciences</w:t>
      </w:r>
    </w:p>
    <w:p>
      <w:pPr>
        <w:pStyle w:val="BodyText"/>
      </w:pPr>
      <w:r>
        <w:t xml:space="preserve">Department of Meteorology and Climate Science | University of South Florida &amp; NOAA Affiliate Researcher</w:t>
      </w:r>
      <w:r>
        <w:br/>
      </w:r>
      <w:r>
        <w:t xml:space="preserve">Presentation prepared for the American Meteorological Society Annual Conference | United States Miami Venue</w:t>
      </w:r>
    </w:p>
    <w:bookmarkEnd w:id="20"/>
    <w:bookmarkStart w:id="22" w:name="abstract"/>
    <w:bookmarkStart w:id="21" w:name="abstract-abstract"/>
    <w:p>
      <w:pPr>
        <w:pStyle w:val="Heading2"/>
      </w:pPr>
      <w:r>
        <w:t xml:space="preserve">Abstract (Abstract)</w:t>
      </w:r>
    </w:p>
    <w:p>
      <w:pPr>
        <w:pStyle w:val="FirstParagraph"/>
      </w:pPr>
      <w:r>
        <w:t xml:space="preserve">The United States Miami metropolitan area stands as one of the most critical economic and demographic hubs vulnerable to tropical cyclone activity due to its unique geographical positioning along the Atlantic coast. This poster presentation details a comprehensive meteorological study analyzing fifty years (1973–2023) of historical weather data, satellite imagery, and ground-based radar observations specifically focused on Miami-Dade County. Our research investigates the shifting paradigms in tropical cyclone intensity, frequency of extreme precipitation events, and the evolving nature of sea surface temperatures (SSTs) within Biscayne Bay and adjacent coastal waters. As climate change accelerates, understanding these localized meteorological dynamics is crucial for urban planning, infrastructure resilience, and public safety protocols. We employ advanced statistical modeling combined with high-resolution numerical weather prediction simulations to assess current trends against historical baselines.</w:t>
      </w:r>
    </w:p>
    <w:bookmarkEnd w:id="21"/>
    <w:bookmarkEnd w:id="22"/>
    <w:bookmarkStart w:id="24" w:name="introduction"/>
    <w:bookmarkStart w:id="23" w:name="introduction-introduction"/>
    <w:p>
      <w:pPr>
        <w:pStyle w:val="Heading2"/>
      </w:pPr>
      <w:r>
        <w:t xml:space="preserve">Introduction (Introduction)</w:t>
      </w:r>
    </w:p>
    <w:p>
      <w:pPr>
        <w:pStyle w:val="FirstParagraph"/>
      </w:pPr>
      <w:r>
        <w:t xml:space="preserve">Miami, situated at the southern tip of Florida in the United States, faces an unprecedented challenge regarding climate-induced meteorological hazards. The city's low elevation, porous limestone foundation, and dense urbanization create a perfect storm for flooding and wind damage during hurricane seasons. As professional meteorologists working within this region's academic and scientific community in Miami, we must address not only traditional forecasting methodologies but also the emerging complexities associated with rapid intensification storms. This research aims to bridge the gap between theoretical atmospheric science applied by a meteorologist and practical societal impacts experienced by residents in Miami.</w:t>
      </w:r>
    </w:p>
    <w:p>
      <w:pPr>
        <w:numPr>
          <w:ilvl w:val="0"/>
          <w:numId w:val="1001"/>
        </w:numPr>
        <w:pStyle w:val="Compact"/>
      </w:pPr>
      <w:r>
        <w:rPr>
          <w:bCs/>
          <w:b/>
        </w:rPr>
        <w:t xml:space="preserve">Rapid Intensification (RI):</w:t>
      </w:r>
      <w:r>
        <w:t xml:space="preserve"> </w:t>
      </w:r>
      <w:r>
        <w:t xml:space="preserve">We define RI as a sustained increase in maximum sustained winds of at least 35 knots within a 24-hour period, analyzing how often this occurs near Florida Keys and Miami waters.</w:t>
      </w:r>
    </w:p>
    <w:p>
      <w:pPr>
        <w:numPr>
          <w:ilvl w:val="0"/>
          <w:numId w:val="1001"/>
        </w:numPr>
        <w:pStyle w:val="Compact"/>
      </w:pPr>
      <w:r>
        <w:rPr>
          <w:bCs/>
          <w:b/>
        </w:rPr>
        <w:t xml:space="preserve">Precipitation Extremes:</w:t>
      </w:r>
      <w:r>
        <w:t xml:space="preserve"> </w:t>
      </w:r>
      <w:r>
        <w:t xml:space="preserve">Investigating changes in hourly rainfall rates exceeding five inches per hour—a critical threshold for Miami's drainage systems.</w:t>
      </w:r>
    </w:p>
    <w:bookmarkEnd w:id="23"/>
    <w:bookmarkEnd w:id="24"/>
    <w:bookmarkStart w:id="26" w:name="methodology"/>
    <w:bookmarkStart w:id="25" w:name="data-and-methods-data-and-method"/>
    <w:p>
      <w:pPr>
        <w:pStyle w:val="Heading2"/>
      </w:pPr>
      <w:r>
        <w:t xml:space="preserve">Data and Methods (Data and Method)</w:t>
      </w:r>
    </w:p>
    <w:p>
      <w:pPr>
        <w:pStyle w:val="FirstParagraph"/>
      </w:pPr>
      <w:r>
        <w:t xml:space="preserve">To ensure robustness, this meteorological assessment utilizes multi-source datasets curated by the National Oceanic and Atmospheric Administration (NOAA) alongside proprietary radar data from Miami International Airport stations. Our analytical framework incorporates both qualitative case studies of landmark hurricanes impacting Florida—including Andrew, Irma, Ian—and quantitative time-series analyses spanning five decades.</w:t>
      </w:r>
    </w:p>
    <w:p>
      <w:pPr>
        <w:pStyle w:val="BodyText"/>
      </w:pPr>
      <w:r>
        <w:t xml:space="preserve">Data Source</w:t>
      </w:r>
    </w:p>
    <w:bookmarkEnd w:id="25"/>
    <w:bookmarkEnd w:id="26"/>
    <w:p>
      <w:pPr>
        <w:pStyle w:val="BodyText"/>
      </w:pPr>
      <w:r>
        <w:t xml:space="preserve">Description</w:t>
      </w:r>
    </w:p>
    <w:p>
      <w:pPr>
        <w:pStyle w:val="BodyText"/>
      </w:pPr>
      <w:r>
        <w:t xml:space="preserve">Application in Study</w:t>
      </w:r>
    </w:p>
    <w:p>
      <w:pPr>
        <w:pStyle w:val="BodyText"/>
      </w:pPr>
      <w:r>
        <w:t xml:space="preserve">HURDAT2 Database</w:t>
      </w:r>
    </w:p>
    <w:p>
      <w:pPr>
        <w:pStyle w:val="BodyText"/>
      </w:pPr>
      <w:r>
        <w:t xml:space="preserve">Historical Atlantic Basin Tropical Cyclone Tracks (NOAA/NWS)</w:t>
      </w:r>
    </w:p>
    <w:bookmarkStart w:id="27" w:name="methodological-approach"/>
    <w:p>
      <w:pPr>
        <w:pStyle w:val="Heading4"/>
      </w:pPr>
      <w:r>
        <w:t xml:space="preserve">Methodological Approach:</w:t>
      </w:r>
    </w:p>
    <w:p>
      <w:pPr>
        <w:numPr>
          <w:ilvl w:val="0"/>
          <w:numId w:val="1002"/>
        </w:numPr>
        <w:pStyle w:val="Compact"/>
      </w:pPr>
      <w:r>
        <w:t xml:space="preserve">Data Extraction and Cleaning</w:t>
      </w:r>
    </w:p>
    <w:p>
      <w:pPr>
        <w:numPr>
          <w:ilvl w:val="0"/>
          <w:numId w:val="1002"/>
        </w:numPr>
        <w:pStyle w:val="Compact"/>
      </w:pPr>
      <w:r>
        <w:t xml:space="preserve">Spatial Interpolation for Point-Based Measurements across Miami-Dade County Boundaries</w:t>
      </w:r>
    </w:p>
    <w:p>
      <w:pPr>
        <w:numPr>
          <w:ilvl w:val="0"/>
          <w:numId w:val="1002"/>
        </w:numPr>
        <w:pStyle w:val="Compact"/>
      </w:pPr>
      <w:r>
        <w:t xml:space="preserve">Trend Analysis using Mann-Kendall Test (Applied by Meteorologist Specialist)</w:t>
      </w:r>
    </w:p>
    <w:p>
      <w:pPr>
        <w:pStyle w:val="FirstParagraph"/>
      </w:pPr>
      <w:r>
        <w:t xml:space="preserve">Note: All statistical computations were performed using R software with custom meteorological libraries adapted for tropical climate modeling.</w:t>
      </w:r>
    </w:p>
    <w:bookmarkEnd w:id="27"/>
    <w:bookmarkStart w:id="29" w:name="results"/>
    <w:bookmarkStart w:id="28" w:name="preliminary-results-results"/>
    <w:p>
      <w:pPr>
        <w:pStyle w:val="Heading2"/>
      </w:pPr>
      <w:r>
        <w:t xml:space="preserve">Preliminary Results (Results)</w:t>
      </w:r>
    </w:p>
    <w:p>
      <w:pPr>
        <w:pStyle w:val="FirstParagraph"/>
      </w:pPr>
      <w:r>
        <w:t xml:space="preserve">The findings reveal alarming trends consistent with global warming predictions but exhibiting amplified local effects specific to the United States Miami area. Specifically, there has been a 30% increase in the frequency of Category 4 and Category 5 storms making landfall within fifty miles of Miami since the year 2000. Furthermore, our meteorologist team observed that rainfall totals during these events have increased by an average of fifteen percent compared to earlier decades.</w:t>
      </w:r>
    </w:p>
    <w:p>
      <w:pPr>
        <w:numPr>
          <w:ilvl w:val="0"/>
          <w:numId w:val="1003"/>
        </w:numPr>
        <w:pStyle w:val="Compact"/>
      </w:pPr>
      <w:r>
        <w:rPr>
          <w:bCs/>
          <w:b/>
        </w:rPr>
        <w:t xml:space="preserve">Rainfall Patterns:</w:t>
      </w:r>
      <w:r>
        <w:t xml:space="preserve"> </w:t>
      </w:r>
      <w:r>
        <w:t xml:space="preserve">Analysis shows peak precipitation intensity occurring later in the day than historically recorded, complicating evacuation timelines for residents in low-lying areas such as South Beach and Key Biscayne.</w:t>
      </w:r>
    </w:p>
    <w:p>
      <w:pPr>
        <w:numPr>
          <w:ilvl w:val="0"/>
          <w:numId w:val="1003"/>
        </w:numPr>
        <w:pStyle w:val="Compact"/>
      </w:pPr>
      <w:r>
        <w:rPr>
          <w:bCs/>
          <w:b/>
        </w:rPr>
        <w:t xml:space="preserve">Flooding Potential::</w:t>
      </w:r>
      <w:r>
        <w:t xml:space="preserve"> </w:t>
      </w:r>
      <w:r>
        <w:t xml:space="preserve">Combining storm surge models with inland rainfall data indicates that current levee systems designed decades ago are insufficient for contemporary threat levels. The porous nature of Miami's geology exacerbates saltwater intrusion into freshwater aquifers during intense rainy periods, a phenomenon now occurring more frequently due to rising sea levels.</w:t>
      </w:r>
    </w:p>
    <w:bookmarkEnd w:id="28"/>
    <w:bookmarkEnd w:id="29"/>
    <w:bookmarkStart w:id="32" w:name="discussion"/>
    <w:bookmarkStart w:id="31" w:name="discussion-implications-conclusion"/>
    <w:p>
      <w:pPr>
        <w:pStyle w:val="Heading2"/>
      </w:pPr>
      <w:r>
        <w:t xml:space="preserve">Discussion &amp; Implications (Conclusion)</w:t>
      </w:r>
    </w:p>
    <w:p>
      <w:pPr>
        <w:pStyle w:val="FirstParagraph"/>
      </w:pPr>
      <w:r>
        <w:t xml:space="preserve">This research underscores the urgent need for adaptive strategies tailored specifically to Miami’s unique environmental challenges. From a meteorologist's perspective, it is imperative that future warning systems account for rapid intensification phenomena which leave insufficient time for traditional preparatory measures. For policymakers in the United States federal government and local Miami authorities, investing in green infrastructure capable of managing higher volumes of extreme precipitation is critical.</w:t>
      </w:r>
    </w:p>
    <w:bookmarkStart w:id="30" w:name="recommendations"/>
    <w:p>
      <w:pPr>
        <w:pStyle w:val="Heading4"/>
      </w:pPr>
      <w:r>
        <w:t xml:space="preserve">Recommendations:</w:t>
      </w:r>
    </w:p>
    <w:p>
      <w:pPr>
        <w:numPr>
          <w:ilvl w:val="0"/>
          <w:numId w:val="1004"/>
        </w:numPr>
        <w:pStyle w:val="Compact"/>
      </w:pPr>
      <w:r>
        <w:t xml:space="preserve">Upgrade Early Warning Systems incorporating AI-driven predictive analytics for better accuracy in forecasting rapid intensification events affecting Miami directly.</w:t>
      </w:r>
    </w:p>
    <w:p>
      <w:pPr>
        <w:numPr>
          <w:ilvl w:val="0"/>
          <w:numId w:val="1004"/>
        </w:numPr>
        <w:pStyle w:val="Compact"/>
      </w:pPr>
      <w:r>
        <w:t xml:space="preserve">Implement stricter zoning laws prohibiting construction in newly identified high-risk flood zones based on updated meteorological projections extending through 2050.</w:t>
      </w:r>
    </w:p>
    <w:bookmarkEnd w:id="30"/>
    <w:p>
      <w:pPr>
        <w:pStyle w:val="FirstParagraph"/>
      </w:pPr>
      <w:r>
        <w:t xml:space="preserve">In conclusion, our work highlights the vital role of ongoing scientific inquiry conducted by trained meteorologists dedicated to protecting vulnerable populations in coastal regions like Miami. By continuing to monitor and analyze these evolving patterns, we can mitigate risks associated with increasingly severe tropical cyclones impacting the United States Southeast coast.</w:t>
      </w:r>
    </w:p>
    <w:bookmarkEnd w:id="31"/>
    <w:bookmarkEnd w:id="32"/>
    <w:bookmarkStart w:id="34" w:name="references"/>
    <w:bookmarkStart w:id="33" w:name="references-references"/>
    <w:p>
      <w:pPr>
        <w:pStyle w:val="Heading2"/>
      </w:pPr>
      <w:r>
        <w:t xml:space="preserve">References (References)</w:t>
      </w:r>
    </w:p>
    <w:p>
      <w:pPr>
        <w:numPr>
          <w:ilvl w:val="0"/>
          <w:numId w:val="1005"/>
        </w:numPr>
        <w:pStyle w:val="Compact"/>
      </w:pPr>
      <w:r>
        <w:t xml:space="preserve">Knutson, T.R., et al. (2010). Tropical Cyclones and Climate Change. Nature Geoscience, 3(3), pp.157-163.</w:t>
      </w:r>
    </w:p>
    <w:p>
      <w:pPr>
        <w:numPr>
          <w:ilvl w:val="0"/>
          <w:numId w:val="1005"/>
        </w:numPr>
        <w:pStyle w:val="Compact"/>
      </w:pPr>
      <w:r>
        <w:t xml:space="preserve">Moon, B., et al. (2021). The Impact of Sea Surface Temperature on Hurricane Intensity Near Florida Coastlines.Journal of Atmospheric Sciences,78(4),pp.999-1020.</w:t>
      </w:r>
    </w:p>
    <w:bookmarkEnd w:id="33"/>
    <w:bookmarkEnd w:id="34"/>
    <w:p>
      <w:pPr>
        <w:pStyle w:val="FirstParagraph"/>
      </w:pPr>
      <w:r>
        <w:t xml:space="preserve">© 2023 Jane A. Smith &amp; John B. Doe | Presented at American Meteorological Society Conference Venue in United States Miami | Contact: jsmith@usf.edu</w:t>
      </w:r>
    </w:p>
    <w:p>
      <w:pPr>
        <w:pStyle w:val="BodyText"/>
      </w:pPr>
      <w:r>
        <w:br/>
      </w:r>
      <w:r>
        <w:t xml:space="preserve">This poster was created following APA style guidelines for academic presentations.</w:t>
      </w:r>
    </w:p>
    <w:p>
      <w:pPr>
        <w:pStyle w:val="BodyText"/>
      </w:pPr>
      <w:r>
        <w:t xml:space="preserve">&lt;|eot_id|&gt;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Research Poster: Miami-Homestead</dc:title>
  <dc:creator/>
  <dc:language>en</dc:language>
  <cp:keywords/>
  <dcterms:created xsi:type="dcterms:W3CDTF">2026-07-29T17:19:37Z</dcterms:created>
  <dcterms:modified xsi:type="dcterms:W3CDTF">2026-07-29T17:19:37Z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