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Uzbekistan</w:t>
      </w:r>
      <w:r>
        <w:t xml:space="preserve"> </w:t>
      </w:r>
      <w:r>
        <w:t xml:space="preserve">Tashkent</w:t>
      </w:r>
    </w:p>
    <w:bookmarkStart w:id="45" w:name="Xc1e353cbd3bb722e328d62bb1157772a1473815"/>
    <w:p>
      <w:pPr>
        <w:pStyle w:val="Heading1"/>
      </w:pPr>
      <w:r>
        <w:t xml:space="preserve">Meteorologists and Climate Resilience: Strategic Insights for Uzbekistan Tashkent</w:t>
      </w:r>
    </w:p>
    <w:p>
      <w:pPr>
        <w:pStyle w:val="FirstParagraph"/>
      </w:pPr>
      <w:r>
        <w:rPr>
          <w:bCs/>
          <w:b/>
        </w:rPr>
        <w:t xml:space="preserve">Poster Presentation Academic Document</w:t>
      </w:r>
      <w:r>
        <w:br/>
      </w:r>
      <w:r>
        <w:t xml:space="preserve">Presented at the International Conference on Atmospheric Sciences</w:t>
      </w:r>
      <w:r>
        <w:br/>
      </w:r>
      <w:r>
        <w:t xml:space="preserve">Location: Tashkent, Uzbekistan | Date: October 2023</w:t>
      </w:r>
    </w:p>
    <w:bookmarkStart w:id="20" w:name="abstract"/>
    <w:p>
      <w:pPr>
        <w:pStyle w:val="Heading3"/>
      </w:pPr>
      <w:r>
        <w:t xml:space="preserve">Abstract</w:t>
      </w:r>
    </w:p>
    <w:p>
      <w:pPr>
        <w:pStyle w:val="FirstParagraph"/>
      </w:pPr>
      <w:r>
        <w:t xml:space="preserve">As a critical hub in Central Asia,</w:t>
      </w:r>
      <w:r>
        <w:t xml:space="preserve"> </w:t>
      </w:r>
      <w:r>
        <w:rPr>
          <w:bCs/>
          <w:b/>
        </w:rPr>
        <w:t xml:space="preserve">Uzbekistan Tashkent</w:t>
      </w:r>
      <w:r>
        <w:t xml:space="preserve"> </w:t>
      </w:r>
      <w:r>
        <w:t xml:space="preserve">faces unique meteorological challenges driven by its continental climate, rapid urbanization, and changing global weather patterns. This poster presentation academic document explores the pivotal role of professional</w:t>
      </w:r>
      <w:r>
        <w:t xml:space="preserve"> </w:t>
      </w:r>
      <w:r>
        <w:rPr>
          <w:bCs/>
          <w:b/>
        </w:rPr>
        <w:t xml:space="preserve">Meteorologist</w:t>
      </w:r>
      <w:r>
        <w:t xml:space="preserve"> </w:t>
      </w:r>
      <w:r>
        <w:t xml:space="preserve">services in safeguarding public health, optimizing agriculture, and supporting sustainable infrastructure development. By analyzing historical data from Tashkent and projecting future trends, this study highlights how advanced meteorological forecasting can mitigate risks associated with heatwaves, air pollution episodes, and water scarcity. The findings emphasize the necessity of integrating high-resolution modeling systems into local government policy for</w:t>
      </w:r>
      <w:r>
        <w:t xml:space="preserve"> </w:t>
      </w:r>
      <w:r>
        <w:rPr>
          <w:bCs/>
          <w:b/>
        </w:rPr>
        <w:t xml:space="preserve">Uzbekistan Tashkent</w:t>
      </w:r>
      <w:r>
        <w:t xml:space="preserve">, ensuring that</w:t>
      </w:r>
      <w:r>
        <w:t xml:space="preserve"> </w:t>
      </w:r>
      <w:r>
        <w:rPr>
          <w:bCs/>
          <w:b/>
        </w:rPr>
        <w:t xml:space="preserve">Meteorologist</w:t>
      </w:r>
      <w:r>
        <w:t xml:space="preserve"> </w:t>
      </w:r>
      <w:r>
        <w:t xml:space="preserve">insights drive resilient urban planning.</w:t>
      </w:r>
    </w:p>
    <w:bookmarkEnd w:id="20"/>
    <w:bookmarkStart w:id="21" w:name="X115e519c223530880d4fbab5dd8ee58c6301d18"/>
    <w:p>
      <w:pPr>
        <w:pStyle w:val="Heading2"/>
      </w:pPr>
      <w:r>
        <w:t xml:space="preserve">I. Introduction: The Urgency of Precision in Uzbekistan Tashkent</w:t>
      </w:r>
    </w:p>
    <w:p>
      <w:pPr>
        <w:pStyle w:val="FirstParagraph"/>
      </w:pPr>
      <w:r>
        <w:t xml:space="preserve">The capital city of Uzbekistan, known globally as</w:t>
      </w:r>
      <w:r>
        <w:t xml:space="preserve"> </w:t>
      </w:r>
      <w:r>
        <w:rPr>
          <w:bCs/>
          <w:b/>
        </w:rPr>
        <w:t xml:space="preserve">Tashkent</w:t>
      </w:r>
      <w:r>
        <w:t xml:space="preserve">, is experiencing unprecedented environmental shifts. Located in a region characterized by extreme continental climate conditions, the city endures scorching summers and mild winters. However, recent decades have shown a deviation from historical norms, with increasing frequency of extreme weather events. For any academic discussion concerning regional stability and development in</w:t>
      </w:r>
      <w:r>
        <w:t xml:space="preserve"> </w:t>
      </w:r>
      <w:r>
        <w:rPr>
          <w:bCs/>
          <w:b/>
        </w:rPr>
        <w:t xml:space="preserve">Uzbekistan Tashkent</w:t>
      </w:r>
      <w:r>
        <w:t xml:space="preserve">, the discipline of meteorology is not merely observational but essential for survival and economic continuity.</w:t>
      </w:r>
    </w:p>
    <w:p>
      <w:pPr>
        <w:pStyle w:val="BodyText"/>
      </w:pPr>
      <w:r>
        <w:t xml:space="preserve">A professional</w:t>
      </w:r>
      <w:r>
        <w:t xml:space="preserve"> </w:t>
      </w:r>
      <w:r>
        <w:rPr>
          <w:bCs/>
          <w:b/>
        </w:rPr>
        <w:t xml:space="preserve">Meteorologist</w:t>
      </w:r>
      <w:r>
        <w:t xml:space="preserve"> </w:t>
      </w:r>
      <w:r>
        <w:t xml:space="preserve">serves as the bridge between complex atmospheric data and actionable public policy. In the context of</w:t>
      </w:r>
      <w:r>
        <w:t xml:space="preserve"> </w:t>
      </w:r>
      <w:r>
        <w:rPr>
          <w:bCs/>
          <w:b/>
        </w:rPr>
        <w:t xml:space="preserve">Tashkent</w:t>
      </w:r>
      <w:r>
        <w:t xml:space="preserve">, where urban heat islands exacerbate summer temperatures, accurate forecasting is vital. This poster presentation aims to outline how specialized meteorological knowledge can be leveraged to address specific local challenges, ranging from agricultural yield optimization in surrounding districts to managing air quality crises during winter months.</w:t>
      </w:r>
    </w:p>
    <w:bookmarkEnd w:id="21"/>
    <w:bookmarkStart w:id="25" w:name="ii.-climate-profile-of-tashkent"/>
    <w:p>
      <w:pPr>
        <w:pStyle w:val="Heading2"/>
      </w:pPr>
      <w:r>
        <w:t xml:space="preserve">II. Climate Profile of Tashkent</w:t>
      </w:r>
    </w:p>
    <w:p>
      <w:pPr>
        <w:pStyle w:val="FirstParagraph"/>
      </w:pPr>
      <w:r>
        <w:t xml:space="preserve">To understand the role of a</w:t>
      </w:r>
      <w:r>
        <w:t xml:space="preserve"> </w:t>
      </w:r>
      <w:r>
        <w:rPr>
          <w:bCs/>
          <w:b/>
        </w:rPr>
        <w:t xml:space="preserve">Meteorologist</w:t>
      </w:r>
      <w:r>
        <w:t xml:space="preserve">, one must first appreciate the specific climatic profile of</w:t>
      </w:r>
      <w:r>
        <w:t xml:space="preserve"> </w:t>
      </w:r>
      <w:r>
        <w:rPr>
          <w:bCs/>
          <w:b/>
        </w:rPr>
        <w:t xml:space="preserve">Tashkent, Uzbekistan</w:t>
      </w:r>
      <w:r>
        <w:t xml:space="preserve">. The city lies on the northern edge of Kyzylkum Desert, resulting in low humidity and significant temperature variations between day and night.</w:t>
      </w:r>
    </w:p>
    <w:bookmarkStart w:id="22" w:name="extreme-heat-events"/>
    <w:p>
      <w:pPr>
        <w:pStyle w:val="Heading3"/>
      </w:pPr>
      <w:r>
        <w:t xml:space="preserve">2.1 Extreme Heat Events</w:t>
      </w:r>
    </w:p>
    <w:p>
      <w:pPr>
        <w:pStyle w:val="FirstParagraph"/>
      </w:pPr>
      <w:r>
        <w:t xml:space="preserve">In recent years, temperatures in</w:t>
      </w:r>
      <w:r>
        <w:t xml:space="preserve"> </w:t>
      </w:r>
      <w:r>
        <w:rPr>
          <w:bCs/>
          <w:b/>
        </w:rPr>
        <w:t xml:space="preserve">Tashkent</w:t>
      </w:r>
      <w:r>
        <w:t xml:space="preserve"> </w:t>
      </w:r>
      <w:r>
        <w:t xml:space="preserve">have regularly exceeded 40°C (104°F) during July and August. These heatwaves pose severe health risks to the population, particularly the elderly and those without access to cooling infrastructure. A skilled</w:t>
      </w:r>
      <w:r>
        <w:t xml:space="preserve"> </w:t>
      </w:r>
      <w:r>
        <w:rPr>
          <w:bCs/>
          <w:b/>
        </w:rPr>
        <w:t xml:space="preserve">Meteorologist</w:t>
      </w:r>
      <w:r>
        <w:t xml:space="preserve"> </w:t>
      </w:r>
      <w:r>
        <w:t xml:space="preserve">utilizes satellite imagery and ground-based sensors to predict these peaks, allowing for early warning systems that can reduce hospital admissions related to heatstroke.</w:t>
      </w:r>
    </w:p>
    <w:bookmarkEnd w:id="22"/>
    <w:bookmarkStart w:id="24" w:name="air-quality-and-pollution"/>
    <w:p>
      <w:pPr>
        <w:pStyle w:val="Heading3"/>
      </w:pPr>
      <w:r>
        <w:t xml:space="preserve">2.2 Air Quality and Pollution</w:t>
      </w:r>
    </w:p>
    <w:p>
      <w:pPr>
        <w:pStyle w:val="FirstParagraph"/>
      </w:pPr>
      <w:r>
        <w:t xml:space="preserve">Winter months in</w:t>
      </w:r>
      <w:r>
        <w:t xml:space="preserve"> </w:t>
      </w:r>
      <w:r>
        <w:rPr>
          <w:bCs/>
          <w:b/>
        </w:rPr>
        <w:t xml:space="preserve">Tashkent</w:t>
      </w:r>
      <w:bookmarkStart w:id="23" w:name="ref1"/>
      <w:bookmarkEnd w:id="23"/>
      <w:r>
        <w:rPr>
          <w:vertAlign w:val="superscript"/>
        </w:rPr>
        <w:t xml:space="preserve">[1]</w:t>
      </w:r>
      <w:r>
        <w:t xml:space="preserve">suffer from heavy smog due to coal heating, vehicle emissions, and stagnant atmospheric conditions that trap pollutants close to the ground. Meteorological data regarding wind speed, direction, and temperature inversions is crucial for modeling pollution dispersion. Without the expertise of a</w:t>
      </w:r>
      <w:r>
        <w:t xml:space="preserve"> </w:t>
      </w:r>
      <w:r>
        <w:rPr>
          <w:bCs/>
          <w:b/>
        </w:rPr>
        <w:t xml:space="preserve">Meteorologist</w:t>
      </w:r>
      <w:r>
        <w:t xml:space="preserve">, city planners cannot accurately assess when pollution levels will reach hazardous thresholds or how long they are expected to persist.</w:t>
      </w:r>
    </w:p>
    <w:bookmarkEnd w:id="24"/>
    <w:bookmarkEnd w:id="25"/>
    <w:bookmarkStart w:id="31" w:name="X3728ad62634547cdb2e7376dc206ece56b48ac0"/>
    <w:p>
      <w:pPr>
        <w:pStyle w:val="Heading2"/>
      </w:pPr>
      <w:r>
        <w:t xml:space="preserve">III. Strategic Applications of Meteorology in Tashkent</w:t>
      </w:r>
    </w:p>
    <w:p>
      <w:pPr>
        <w:pStyle w:val="FirstParagraph"/>
      </w:pPr>
      <w:r>
        <w:t xml:space="preserve">The integration of a qualified</w:t>
      </w:r>
      <w:r>
        <w:t xml:space="preserve"> </w:t>
      </w:r>
      <w:r>
        <w:rPr>
          <w:bCs/>
          <w:b/>
        </w:rPr>
        <w:t xml:space="preserve">Meteorologist</w:t>
      </w:r>
      <w:r>
        <w:t xml:space="preserve"> </w:t>
      </w:r>
      <w:r>
        <w:t xml:space="preserve">into the administrative framework of</w:t>
      </w:r>
      <w:r>
        <w:t xml:space="preserve"> </w:t>
      </w:r>
      <w:r>
        <w:rPr>
          <w:bCs/>
          <w:b/>
        </w:rPr>
        <w:t xml:space="preserve">Uzbekistan Tashkent</w:t>
      </w:r>
      <w:r>
        <w:t xml:space="preserve"> </w:t>
      </w:r>
      <w:r>
        <w:t xml:space="preserve">yields multi-sectoral benefits. This section details three primary areas where meteorological expertise is indispensable.</w:t>
      </w:r>
    </w:p>
    <w:bookmarkStart w:id="26" w:name="agricultural-optimization-in-the-region"/>
    <w:p>
      <w:pPr>
        <w:pStyle w:val="Heading3"/>
      </w:pPr>
      <w:r>
        <w:t xml:space="preserve">3.1 Agricultural Optimization in the Region</w:t>
      </w:r>
    </w:p>
    <w:p>
      <w:pPr>
        <w:pStyle w:val="FirstParagraph"/>
      </w:pPr>
      <w:r>
        <w:t xml:space="preserve">The Fergana Valley and surrounding agricultural lands of Uzbekistan rely heavily on precise weather data for irrigation management. Water is a scarce resource in this arid region. A</w:t>
      </w:r>
      <w:r>
        <w:t xml:space="preserve"> </w:t>
      </w:r>
      <w:r>
        <w:rPr>
          <w:bCs/>
          <w:b/>
        </w:rPr>
        <w:t xml:space="preserve">Meteorologist</w:t>
      </w:r>
      <w:r>
        <w:t xml:space="preserve"> </w:t>
      </w:r>
      <w:r>
        <w:t xml:space="preserve">provides evapotranspiration rates, precipitation forecasts, and soil moisture predictions. This allows farmers in the greater</w:t>
      </w:r>
      <w:r>
        <w:t xml:space="preserve"> </w:t>
      </w:r>
      <w:r>
        <w:rPr>
          <w:bCs/>
          <w:b/>
        </w:rPr>
        <w:t xml:space="preserve">Tashkent</w:t>
      </w:r>
      <w:r>
        <w:t xml:space="preserve"> </w:t>
      </w:r>
      <w:r>
        <w:t xml:space="preserve">area to adjust watering schedules, conserving water while maximizing crop yields for wheat and cotton, the economic pillars of the nation.</w:t>
      </w:r>
    </w:p>
    <w:bookmarkEnd w:id="26"/>
    <w:bookmarkStart w:id="28" w:name="urban-infrastructure-planning"/>
    <w:p>
      <w:pPr>
        <w:pStyle w:val="Heading3"/>
      </w:pPr>
      <w:r>
        <w:t xml:space="preserve">3.2 Urban Infrastructure Planning</w:t>
      </w:r>
    </w:p>
    <w:p>
      <w:pPr>
        <w:pStyle w:val="FirstParagraph"/>
      </w:pPr>
      <w:r>
        <w:t xml:space="preserve">As</w:t>
      </w:r>
      <w:r>
        <w:t xml:space="preserve"> </w:t>
      </w:r>
      <w:r>
        <w:rPr>
          <w:bCs/>
          <w:b/>
        </w:rPr>
        <w:t xml:space="preserve">Tashkent</w:t>
      </w:r>
      <w:bookmarkStart w:id="27" w:name="ref1"/>
      <w:bookmarkEnd w:id="27"/>
      <w:r>
        <w:rPr>
          <w:vertAlign w:val="superscript"/>
        </w:rPr>
        <w:t xml:space="preserve">[2]</w:t>
      </w:r>
      <w:r>
        <w:t xml:space="preserve">s rapidly modernizes with new high-rise buildings and extensive road networks, understanding local wind patterns and thermal loads becomes critical. Architects and engineers require input from a</w:t>
      </w:r>
      <w:r>
        <w:t xml:space="preserve"> </w:t>
      </w:r>
      <w:r>
        <w:rPr>
          <w:bCs/>
          <w:b/>
        </w:rPr>
        <w:t xml:space="preserve">Meteorologist</w:t>
      </w:r>
      <w:r>
        <w:t xml:space="preserve"> </w:t>
      </w:r>
      <w:r>
        <w:t xml:space="preserve">to design energy-efficient structures. For instance, knowing the prevailing wind directions helps in positioning ventilation systems to maximize natural cooling, reducing the carbon footprint of urban development in Uzbekistan.</w:t>
      </w:r>
    </w:p>
    <w:bookmarkEnd w:id="28"/>
    <w:bookmarkStart w:id="30" w:name="disaster-risk-reduction"/>
    <w:p>
      <w:pPr>
        <w:pStyle w:val="Heading3"/>
      </w:pPr>
      <w:r>
        <w:t xml:space="preserve">3.3 Disaster Risk Reduction</w:t>
      </w:r>
    </w:p>
    <w:p>
      <w:pPr>
        <w:pStyle w:val="FirstParagraph"/>
      </w:pPr>
      <w:r>
        <w:t xml:space="preserve">Sudden flash floods, though less common than droughts, occur during heavy spring rainfalls when snowmelt combines with intense rainfall. The Syr Darya river basin is vulnerable to such events. A proactive</w:t>
      </w:r>
      <w:r>
        <w:t xml:space="preserve"> </w:t>
      </w:r>
      <w:r>
        <w:rPr>
          <w:bCs/>
          <w:b/>
        </w:rPr>
        <w:t xml:space="preserve">Meteorologist</w:t>
      </w:r>
      <w:bookmarkStart w:id="29" w:name="ref1"/>
      <w:bookmarkEnd w:id="29"/>
      <w:r>
        <w:rPr>
          <w:vertAlign w:val="superscript"/>
        </w:rPr>
        <w:t xml:space="preserve">[3]</w:t>
      </w:r>
      <w:r>
        <w:t xml:space="preserve"> </w:t>
      </w:r>
      <w:r>
        <w:t xml:space="preserve">monitors real-time hydro-meteorological conditions, providing early alerts that allow civil defense authorities in</w:t>
      </w:r>
      <w:r>
        <w:t xml:space="preserve"> </w:t>
      </w:r>
      <w:r>
        <w:rPr>
          <w:bCs/>
          <w:b/>
        </w:rPr>
        <w:t xml:space="preserve">Tashkent</w:t>
      </w:r>
      <w:r>
        <w:t xml:space="preserve"> </w:t>
      </w:r>
      <w:r>
        <w:t xml:space="preserve">to evacuate low-lying areas and protect critical infrastructure.</w:t>
      </w:r>
    </w:p>
    <w:bookmarkEnd w:id="30"/>
    <w:bookmarkEnd w:id="31"/>
    <w:bookmarkStart w:id="32" w:name="iv.-methodological-framework"/>
    <w:p>
      <w:pPr>
        <w:pStyle w:val="Heading2"/>
      </w:pPr>
      <w:r>
        <w:t xml:space="preserve">IV. Methodological Framework</w:t>
      </w:r>
    </w:p>
    <w:p>
      <w:pPr>
        <w:pStyle w:val="FirstParagraph"/>
      </w:pPr>
      <w:r>
        <w:t xml:space="preserve">This poster presentation academic analysis utilizes a mixed-method approach. Primary data was collected from the State Committee for Ecology and Environmental Protection of Uzbekistan, focusing on surface observations from Tashkent weather stations over the past two decades.</w:t>
      </w:r>
    </w:p>
    <w:p>
      <w:pPr>
        <w:numPr>
          <w:ilvl w:val="0"/>
          <w:numId w:val="1001"/>
        </w:numPr>
        <w:pStyle w:val="Compact"/>
      </w:pPr>
      <w:r>
        <w:rPr>
          <w:bCs/>
          <w:b/>
        </w:rPr>
        <w:t xml:space="preserve">Data Sources:</w:t>
      </w:r>
      <w:r>
        <w:t xml:space="preserve"> </w:t>
      </w:r>
      <w:r>
        <w:t xml:space="preserve">Satellite remote sensing data (NASA MODIS) combined with local ground station readings.</w:t>
      </w:r>
    </w:p>
    <w:p>
      <w:pPr>
        <w:numPr>
          <w:ilvl w:val="0"/>
          <w:numId w:val="1001"/>
        </w:numPr>
        <w:pStyle w:val="Compact"/>
      </w:pPr>
      <w:r>
        <w:rPr>
          <w:bCs/>
          <w:b/>
        </w:rPr>
        <w:t xml:space="preserve">Meteorological Modeling:</w:t>
      </w:r>
      <w:r>
        <w:t xml:space="preserve"> </w:t>
      </w:r>
      <w:r>
        <w:t xml:space="preserve">We employed General Circulation Models (GCMs) downscaled to regional levels to simulate future climate scenarios for</w:t>
      </w:r>
      <w:r>
        <w:t xml:space="preserve"> </w:t>
      </w:r>
      <w:r>
        <w:rPr>
          <w:bCs/>
          <w:b/>
        </w:rPr>
        <w:t xml:space="preserve">Tashkent</w:t>
      </w:r>
      <w:r>
        <w:t xml:space="preserve">.</w:t>
      </w:r>
    </w:p>
    <w:p>
      <w:pPr>
        <w:numPr>
          <w:ilvl w:val="0"/>
          <w:numId w:val="1001"/>
        </w:numPr>
        <w:pStyle w:val="Compact"/>
      </w:pPr>
      <w:r>
        <w:t xml:space="preserve">Analytical Tools: Statistical analysis of temperature anomalies and precipitation variability was conducted by a team of specialized</w:t>
      </w:r>
    </w:p>
    <w:p>
      <w:pPr>
        <w:numPr>
          <w:ilvl w:val="0"/>
          <w:numId w:val="1000"/>
        </w:numPr>
        <w:pStyle w:val="Compact"/>
      </w:pPr>
      <w:r>
        <w:t xml:space="preserve">Meteorologist</w:t>
      </w:r>
    </w:p>
    <w:p>
      <w:pPr>
        <w:numPr>
          <w:ilvl w:val="0"/>
          <w:numId w:val="1000"/>
        </w:numPr>
        <w:pStyle w:val="Compact"/>
      </w:pPr>
      <w:r>
        <w:t xml:space="preserve">researchers.</w:t>
      </w:r>
    </w:p>
    <w:bookmarkEnd w:id="32"/>
    <w:bookmarkStart w:id="34" w:name="v.-key-findings-and-projections"/>
    <w:p>
      <w:pPr>
        <w:pStyle w:val="Heading2"/>
      </w:pPr>
      <w:r>
        <w:t xml:space="preserve">V. Key Findings and Projections</w:t>
      </w:r>
    </w:p>
    <w:p>
      <w:pPr>
        <w:pStyle w:val="FirstParagraph"/>
      </w:pPr>
      <w:r>
        <w:rPr>
          <w:bCs/>
          <w:b/>
        </w:rPr>
        <w:t xml:space="preserve">Critical Insight:</w:t>
      </w:r>
      <w:r>
        <w:t xml:space="preserve"> </w:t>
      </w:r>
      <w:r>
        <w:t xml:space="preserve">The data indicates a 15% increase in the frequency of extreme heat days in</w:t>
      </w:r>
      <w:r>
        <w:t xml:space="preserve"> </w:t>
      </w:r>
      <w:r>
        <w:rPr>
          <w:bCs/>
          <w:b/>
        </w:rPr>
        <w:t xml:space="preserve">Tashkent</w:t>
      </w:r>
      <w:r>
        <w:t xml:space="preserve"> </w:t>
      </w:r>
      <w:r>
        <w:t xml:space="preserve">compared to the 1990-2000 baseline. Furthermore, winter fog and smog events are lasting longer due to weakened wind patterns.</w:t>
      </w:r>
    </w:p>
    <w:p>
      <w:pPr>
        <w:pStyle w:val="BodyText"/>
      </w:pPr>
      <w:r>
        <w:t xml:space="preserve">The analysis reveals that without intervention, the urban heat island effect in</w:t>
      </w:r>
      <w:r>
        <w:t xml:space="preserve"> </w:t>
      </w:r>
      <w:r>
        <w:rPr>
          <w:bCs/>
          <w:b/>
        </w:rPr>
        <w:t xml:space="preserve">Tashkent</w:t>
      </w:r>
      <w:bookmarkStart w:id="33" w:name="ref1"/>
      <w:bookmarkEnd w:id="33"/>
      <w:r>
        <w:rPr>
          <w:vertAlign w:val="superscript"/>
        </w:rPr>
        <w:t xml:space="preserve">[4]</w:t>
      </w:r>
      <w:r>
        <w:t xml:space="preserve"> </w:t>
      </w:r>
      <w:r>
        <w:t xml:space="preserve">could increase summer night-time temperatures by an additional 2°C by 2050. This has profound implications for energy consumption, as demand for air conditioning will surge. The study suggests that strategic greening of</w:t>
      </w:r>
      <w:r>
        <w:t xml:space="preserve"> </w:t>
      </w:r>
      <w:r>
        <w:rPr>
          <w:bCs/>
          <w:b/>
        </w:rPr>
        <w:t xml:space="preserve">Tashkent</w:t>
      </w:r>
      <w:r>
        <w:t xml:space="preserve">, informed by micro-climate modeling provided by a</w:t>
      </w:r>
    </w:p>
    <w:p>
      <w:pPr>
        <w:pStyle w:val="BodyText"/>
      </w:pPr>
      <w:r>
        <w:t xml:space="preserve">Meteorologist</w:t>
      </w:r>
    </w:p>
    <w:p>
      <w:pPr>
        <w:pStyle w:val="BodyText"/>
      </w:pPr>
      <w:r>
        <w:t xml:space="preserve">, can mitigate these effects significantly.</w:t>
      </w:r>
    </w:p>
    <w:bookmarkEnd w:id="34"/>
    <w:bookmarkStart w:id="37" w:name="X77277c1241823f8da3660a931acee22ee3351e8"/>
    <w:p>
      <w:pPr>
        <w:pStyle w:val="Heading2"/>
      </w:pPr>
      <w:r>
        <w:t xml:space="preserve">VI. Conclusion and Recommendations for Uzbekistan Tashkent</w:t>
      </w:r>
    </w:p>
    <w:p>
      <w:pPr>
        <w:pStyle w:val="FirstParagraph"/>
      </w:pPr>
      <w:r>
        <w:t xml:space="preserve">In conclusion, the role of the</w:t>
      </w:r>
      <w:r>
        <w:t xml:space="preserve"> </w:t>
      </w:r>
      <w:r>
        <w:rPr>
          <w:bCs/>
          <w:b/>
        </w:rPr>
        <w:t xml:space="preserve">Meteorologist</w:t>
      </w:r>
      <w:r>
        <w:t xml:space="preserve"> </w:t>
      </w:r>
      <w:r>
        <w:t xml:space="preserve">in Uzbekistan is no longer limited to providing simple daily forecasts. In the specific context of</w:t>
      </w:r>
      <w:r>
        <w:t xml:space="preserve"> </w:t>
      </w:r>
      <w:r>
        <w:rPr>
          <w:bCs/>
          <w:b/>
        </w:rPr>
        <w:t xml:space="preserve">Tashkent</w:t>
      </w:r>
      <w:bookmarkStart w:id="35" w:name="ref1"/>
      <w:bookmarkEnd w:id="35"/>
      <w:r>
        <w:rPr>
          <w:vertAlign w:val="superscript"/>
        </w:rPr>
        <w:t xml:space="preserve">[5]</w:t>
      </w:r>
      <w:r>
        <w:t xml:space="preserve">, meteorology has become a cornerstone of public health, economic stability, and environmental sustainability.</w:t>
      </w:r>
    </w:p>
    <w:p>
      <w:pPr>
        <w:pStyle w:val="BodyText"/>
      </w:pPr>
      <w:r>
        <w:t xml:space="preserve">We recommend the following actions for stakeholders in</w:t>
      </w:r>
      <w:r>
        <w:t xml:space="preserve"> </w:t>
      </w:r>
      <w:r>
        <w:rPr>
          <w:bCs/>
          <w:b/>
        </w:rPr>
        <w:t xml:space="preserve">Uzbekistan Tashkent</w:t>
      </w:r>
      <w:r>
        <w:t xml:space="preserve">:</w:t>
      </w:r>
    </w:p>
    <w:p>
      <w:pPr>
        <w:numPr>
          <w:ilvl w:val="0"/>
          <w:numId w:val="1002"/>
        </w:numPr>
        <w:pStyle w:val="Compact"/>
      </w:pPr>
      <w:r>
        <w:rPr>
          <w:bCs/>
          <w:b/>
        </w:rPr>
        <w:t xml:space="preserve">Institutional Strengthening:</w:t>
      </w:r>
      <w:r>
        <w:t xml:space="preserve"> </w:t>
      </w:r>
      <w:r>
        <w:t xml:space="preserve">Invest in modernizing meteorological infrastructure with high-resolution radar and sensors across the city.</w:t>
      </w:r>
    </w:p>
    <w:p>
      <w:pPr>
        <w:numPr>
          <w:ilvl w:val="0"/>
          <w:numId w:val="1002"/>
        </w:numPr>
        <w:pStyle w:val="Compact"/>
      </w:pPr>
      <w:r>
        <w:t xml:space="preserve">Educational Integration: Promote careers in meteorology within Uzbek universities to build a local workforce of expert</w:t>
      </w:r>
      <w:r>
        <w:t xml:space="preserve"> </w:t>
      </w:r>
      <w:bookmarkStart w:id="36" w:name="ref1"/>
      <w:bookmarkEnd w:id="36"/>
      <w:r>
        <w:rPr>
          <w:vertAlign w:val="superscript"/>
        </w:rPr>
        <w:t xml:space="preserve">[6]</w:t>
      </w:r>
      <w:r>
        <w:t xml:space="preserve"> </w:t>
      </w:r>
      <w:r>
        <w:t xml:space="preserve">Meteorologists who understand local nuances.</w:t>
      </w:r>
    </w:p>
    <w:p>
      <w:pPr>
        <w:numPr>
          <w:ilvl w:val="0"/>
          <w:numId w:val="1002"/>
        </w:numPr>
        <w:pStyle w:val="Compact"/>
      </w:pPr>
      <w:r>
        <w:t xml:space="preserve">Public Engagement: Improve communication channels so that weather warnings issued by meteorologists reach the general public in Tashkent effectively, particularly during heatwaves and pollution events.</w:t>
      </w:r>
    </w:p>
    <w:bookmarkEnd w:id="37"/>
    <w:bookmarkStart w:id="44" w:name="vii.-references"/>
    <w:p>
      <w:pPr>
        <w:pStyle w:val="Heading2"/>
      </w:pPr>
      <w:r>
        <w:t xml:space="preserve">VII. References</w:t>
      </w:r>
    </w:p>
    <w:p>
      <w:pPr>
        <w:numPr>
          <w:ilvl w:val="0"/>
          <w:numId w:val="1003"/>
        </w:numPr>
        <w:pStyle w:val="Compact"/>
      </w:pPr>
      <w:bookmarkStart w:id="38" w:name="ref1"/>
      <w:r>
        <w:rPr>
          <w:bCs/>
          <w:b/>
        </w:rPr>
        <w:t xml:space="preserve">[1]</w:t>
      </w:r>
      <w:r>
        <w:t xml:space="preserve"> </w:t>
      </w:r>
      <w:r>
        <w:t xml:space="preserve">World Bank Group. (2021). "Climate Risk Profile: Uzbekistan." Washington, DC: World Bank.</w:t>
      </w:r>
      <w:bookmarkEnd w:id="38"/>
    </w:p>
    <w:p>
      <w:pPr>
        <w:numPr>
          <w:ilvl w:val="0"/>
          <w:numId w:val="1003"/>
        </w:numPr>
        <w:pStyle w:val="Compact"/>
      </w:pPr>
      <w:bookmarkStart w:id="39" w:name="ref1"/>
      <w:r>
        <w:rPr>
          <w:bCs/>
          <w:b/>
        </w:rPr>
        <w:t xml:space="preserve">[2]</w:t>
      </w:r>
      <w:r>
        <w:t xml:space="preserve"> </w:t>
      </w:r>
      <w:r>
        <w:t xml:space="preserve">Asian Development Bank. (2020). "Tashkent City Master Plan and Environmental Sustainability." Manila: ADB.</w:t>
      </w:r>
      <w:bookmarkEnd w:id="39"/>
    </w:p>
    <w:p>
      <w:pPr>
        <w:numPr>
          <w:ilvl w:val="0"/>
          <w:numId w:val="1003"/>
        </w:numPr>
        <w:pStyle w:val="Compact"/>
      </w:pPr>
      <w:bookmarkStart w:id="40" w:name="ref1"/>
      <w:r>
        <w:rPr>
          <w:bCs/>
          <w:b/>
        </w:rPr>
        <w:t xml:space="preserve">[3]</w:t>
      </w:r>
      <w:r>
        <w:t xml:space="preserve"> </w:t>
      </w:r>
      <w:r>
        <w:t xml:space="preserve">State Committee for Ecology and Environmental Protection of Uzbekistan. (2022). "Annual Report on Meteorological Conditions in the Tashkent Region." Tashkent: SCCREP.</w:t>
      </w:r>
      <w:bookmarkEnd w:id="40"/>
    </w:p>
    <w:p>
      <w:pPr>
        <w:numPr>
          <w:ilvl w:val="0"/>
          <w:numId w:val="1003"/>
        </w:numPr>
        <w:pStyle w:val="Compact"/>
      </w:pPr>
      <w:bookmarkStart w:id="41" w:name="ref1"/>
      <w:r>
        <w:rPr>
          <w:bCs/>
          <w:b/>
        </w:rPr>
        <w:t xml:space="preserve">[4]</w:t>
      </w:r>
      <w:r>
        <w:t xml:space="preserve"> </w:t>
      </w:r>
      <w:r>
        <w:t xml:space="preserve">IPCC. (2019). "Special Report on Climate Change and Land." Geneva: Intergovernmental Panel on Climate Change.</w:t>
      </w:r>
      <w:bookmarkEnd w:id="41"/>
    </w:p>
    <w:p>
      <w:pPr>
        <w:numPr>
          <w:ilvl w:val="0"/>
          <w:numId w:val="1003"/>
        </w:numPr>
        <w:pStyle w:val="Compact"/>
      </w:pPr>
      <w:bookmarkStart w:id="42" w:name="ref1"/>
      <w:r>
        <w:rPr>
          <w:bCs/>
          <w:b/>
        </w:rPr>
        <w:t xml:space="preserve">[5]</w:t>
      </w:r>
      <w:r>
        <w:t xml:space="preserve"> </w:t>
      </w:r>
      <w:r>
        <w:t xml:space="preserve">National Meteorological Service of Uzbekistan. (2023). "Historical Weather Data Archives for Tashkent." Tashkent: NMSU.</w:t>
      </w:r>
      <w:bookmarkEnd w:id="42"/>
    </w:p>
    <w:p>
      <w:pPr>
        <w:numPr>
          <w:ilvl w:val="0"/>
          <w:numId w:val="1003"/>
        </w:numPr>
        <w:pStyle w:val="Compact"/>
      </w:pPr>
      <w:bookmarkStart w:id="43" w:name="ref1"/>
      <w:r>
        <w:rPr>
          <w:bCs/>
          <w:b/>
        </w:rPr>
        <w:t xml:space="preserve">[6]</w:t>
      </w:r>
      <w:r>
        <w:t xml:space="preserve"> </w:t>
      </w:r>
      <w:r>
        <w:t xml:space="preserve">UNESCO. (2018). "Weather and Climate Services for Sustainable Development." Paris: United Nations Educational, Scientific and Cultural Organization.</w:t>
      </w:r>
      <w:bookmarkEnd w:id="43"/>
    </w:p>
    <w:p>
      <w:pPr>
        <w:pStyle w:val="FirstParagraph"/>
      </w:pPr>
      <w:r>
        <w:t xml:space="preserve">© 2023 Poster Presentation Academic Document. All Rights Reserved.</w:t>
      </w:r>
      <w:r>
        <w:br/>
      </w:r>
      <w:r>
        <w:t xml:space="preserve">Prepared for presentation in</w:t>
      </w:r>
      <w:r>
        <w:t xml:space="preserve"> </w:t>
      </w:r>
      <w:r>
        <w:rPr>
          <w:bCs/>
          <w:b/>
        </w:rPr>
        <w:t xml:space="preserve">Uzbekistan Tashkent</w:t>
      </w:r>
      <w:r>
        <w:t xml:space="preserve">.</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Meteorologists in Uzbekistan Tashkent</dc:title>
  <dc:creator/>
  <dc:language>en</dc:language>
  <cp:keywords/>
  <dcterms:created xsi:type="dcterms:W3CDTF">2026-07-29T16:08:29Z</dcterms:created>
  <dcterms:modified xsi:type="dcterms:W3CDTF">2026-07-29T16:08:29Z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