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Midwife</w:t>
      </w:r>
      <w:r>
        <w:t xml:space="preserve"> </w:t>
      </w:r>
      <w:r>
        <w:t xml:space="preserve">Poster</w:t>
      </w:r>
      <w:r>
        <w:t xml:space="preserve"> </w:t>
      </w:r>
      <w:r>
        <w:t xml:space="preserve">Presentation:</w:t>
      </w:r>
      <w:r>
        <w:t xml:space="preserve"> </w:t>
      </w:r>
      <w:r>
        <w:t xml:space="preserve">Colombia</w:t>
      </w:r>
      <w:r>
        <w:t xml:space="preserve"> </w:t>
      </w:r>
      <w:r>
        <w:t xml:space="preserve">Bogotá</w:t>
      </w:r>
    </w:p>
    <w:bookmarkStart w:id="27" w:name="X8c491b36f25389aa6aa613e9e8f48edf92eeb67"/>
    <w:p>
      <w:pPr>
        <w:pStyle w:val="Heading1"/>
      </w:pPr>
      <w:r>
        <w:t xml:space="preserve">Redefining Maternal Care: The Strategic Role of the Midwife in Colombia Bogotá</w:t>
      </w:r>
    </w:p>
    <w:p>
      <w:pPr>
        <w:pStyle w:val="FirstParagraph"/>
      </w:pPr>
      <w:r>
        <w:rPr>
          <w:bCs/>
          <w:b/>
        </w:rPr>
        <w:t xml:space="preserve">Academic Poster Presentation on Obstetric Nursing and Public Health Policy</w:t>
      </w:r>
    </w:p>
    <w:p>
      <w:r>
        <w:pict>
          <v:rect style="width:0;height:1.5pt" o:hralign="center" o:hrstd="t" o:hr="t"/>
        </w:pict>
      </w:r>
    </w:p>
    <w:bookmarkStart w:id="20" w:name="introduction-and-context"/>
    <w:p>
      <w:pPr>
        <w:pStyle w:val="Heading2"/>
      </w:pPr>
      <w:r>
        <w:t xml:space="preserve">1. Introduction and Context</w:t>
      </w:r>
    </w:p>
    <w:p>
      <w:pPr>
        <w:pStyle w:val="FirstParagraph"/>
      </w:pPr>
      <w:r>
        <w:t xml:space="preserve">In the rapidly urbanizing landscape of modern healthcare, the role of specialized nursing professionals has become increasingly pivotal in shaping public health outcomes. Specifically within the context of Colombia Bogotá, a metropolitan hub with over eight million inhabitants, maternal mortality rates and access to equitable prenatal care remain significant challenges. This poster presentation aims to critically analyze how integrating advanced midwifery practices into the Colombian national health system can reduce disparities in maternal morbidity and mortality.</w:t>
      </w:r>
    </w:p>
    <w:p>
      <w:pPr>
        <w:pStyle w:val="BodyText"/>
      </w:pPr>
      <w:r>
        <w:t xml:space="preserve">The capital city of Colombia Bogotá presents a unique dichotomy: while it possesses some of the most advanced medical technology in Latin America, socioeconomic stratification creates profound gaps in care quality between different urban zones. By focusing on the midwife as a central agent of change, we explore how culturally competent, community-based obstetric nursing interventions can bridge these gaps. The objective is to demonstrate that strengthening the midwifery profile not only aligns with global health goals but also addresses specific local needs in Colombia Bogotá through improved preventive care and patient advocacy.</w:t>
      </w:r>
    </w:p>
    <w:bookmarkEnd w:id="20"/>
    <w:bookmarkStart w:id="21" w:name="problem-statement"/>
    <w:p>
      <w:pPr>
        <w:pStyle w:val="Heading2"/>
      </w:pPr>
      <w:r>
        <w:t xml:space="preserve">2. Problem Statement</w:t>
      </w:r>
    </w:p>
    <w:p>
      <w:pPr>
        <w:pStyle w:val="FirstParagraph"/>
      </w:pPr>
      <w:r>
        <w:t xml:space="preserve">The current healthcare model in Colombia Bogotá tends to be heavily medicalized, often prioritizing technological interventions over physiological birth processes. This approach can lead to unnecessary cesarean sections, which currently exceed WHO recommendations by significant margins in many private clinics across the capital. Furthermore, women from lower socioeconomic strata (Strata 1 and 2) often face barriers to accessing timely prenatal services due to geographic distance and financial constraints.</w:t>
      </w:r>
    </w:p>
    <w:p>
      <w:pPr>
        <w:pStyle w:val="BodyText"/>
      </w:pPr>
      <w:r>
        <w:t xml:space="preserve">There is a critical shortage of specialized midwives who are empowered to practice autonomously within their scope of competency. Instead, the care continuum is frequently fragmented, lacking the continuity provided by dedicated nursing specialists who focus solely on maternal-fetal health. This gap necessitates a re-evaluation of how obstetric nursing education and practice are structured within Bogotá’s public hospitals and primary care centers.</w:t>
      </w:r>
    </w:p>
    <w:bookmarkEnd w:id="21"/>
    <w:bookmarkStart w:id="22" w:name="proposed-methodology"/>
    <w:p>
      <w:pPr>
        <w:pStyle w:val="Heading2"/>
      </w:pPr>
      <w:r>
        <w:t xml:space="preserve">3. Proposed Methodology</w:t>
      </w:r>
    </w:p>
    <w:p>
      <w:pPr>
        <w:pStyle w:val="FirstParagraph"/>
      </w:pPr>
      <w:r>
        <w:t xml:space="preserve">This presentation proposes a mixed-methods approach to evaluate the impact of enhanced midwifery roles in Colombia Bogotá. The framework includes:</w:t>
      </w:r>
    </w:p>
    <w:p>
      <w:pPr>
        <w:numPr>
          <w:ilvl w:val="0"/>
          <w:numId w:val="1001"/>
        </w:numPr>
        <w:pStyle w:val="Compact"/>
      </w:pPr>
      <w:r>
        <w:rPr>
          <w:bCs/>
          <w:b/>
        </w:rPr>
        <w:t xml:space="preserve">Epidemiological Analysis:</w:t>
      </w:r>
      <w:r>
        <w:t xml:space="preserve"> </w:t>
      </w:r>
      <w:r>
        <w:t xml:space="preserve">Reviewing recent data from the District Health Secretariat (Secretaría Distrital de Salud) regarding maternal mortality indicators across different comunas of Bogotá.</w:t>
      </w:r>
    </w:p>
    <w:p>
      <w:pPr>
        <w:numPr>
          <w:ilvl w:val="0"/>
          <w:numId w:val="1001"/>
        </w:numPr>
        <w:pStyle w:val="Compact"/>
      </w:pPr>
      <w:r>
        <w:t xml:space="preserve">Semi-structured interviews with nurses, doctors, and mothers who have utilized obstetric services in both public EPS (Health Promoting Entities) networks and private clinics.</w:t>
      </w:r>
    </w:p>
    <w:p>
      <w:pPr>
        <w:numPr>
          <w:ilvl w:val="0"/>
          <w:numId w:val="1001"/>
        </w:numPr>
        <w:pStyle w:val="Compact"/>
      </w:pPr>
      <w:r>
        <w:rPr>
          <w:bCs/>
          <w:b/>
        </w:rPr>
        <w:t xml:space="preserve">Pilot Intervention Design:</w:t>
      </w:r>
      <w:r>
        <w:t xml:space="preserve"> </w:t>
      </w:r>
      <w:r>
        <w:t xml:space="preserve">Developing a prototype program for "Community Midwife Hubs" in high-risk urban zones of Bogotá, focusing on prenatal education, lactation support, and postpartum mental health screening.</w:t>
      </w:r>
    </w:p>
    <w:bookmarkEnd w:id="22"/>
    <w:bookmarkStart w:id="23" w:name="the-strategic-role-of-the-midwife"/>
    <w:p>
      <w:pPr>
        <w:pStyle w:val="Heading2"/>
      </w:pPr>
      <w:r>
        <w:t xml:space="preserve">4. The Strategic Role of the Midwife</w:t>
      </w:r>
    </w:p>
    <w:p>
      <w:pPr>
        <w:pStyle w:val="FirstParagraph"/>
      </w:pPr>
      <w:r>
        <w:t xml:space="preserve">The midwife is not merely a caregiver but a coordinator of care and an advocate for maternal rights. In the context of Colombia Bogotá, where traffic congestion and urban sprawl can delay emergency responses, the midwife serves as a first-line responder and educator. Key responsibilities include:</w:t>
      </w:r>
    </w:p>
    <w:p>
      <w:pPr>
        <w:numPr>
          <w:ilvl w:val="0"/>
          <w:numId w:val="1002"/>
        </w:numPr>
        <w:pStyle w:val="Compact"/>
      </w:pPr>
      <w:r>
        <w:rPr>
          <w:bCs/>
          <w:b/>
        </w:rPr>
        <w:t xml:space="preserve">Prenatal Surveillance:</w:t>
      </w:r>
      <w:r>
        <w:t xml:space="preserve"> </w:t>
      </w:r>
      <w:r>
        <w:t xml:space="preserve">Identifying risk factors early through regular monitoring, thereby reducing the burden on tertiary hospitals.</w:t>
      </w:r>
    </w:p>
    <w:p>
      <w:pPr>
        <w:numPr>
          <w:ilvl w:val="0"/>
          <w:numId w:val="1002"/>
        </w:numPr>
        <w:pStyle w:val="Compact"/>
      </w:pPr>
      <w:r>
        <w:t xml:space="preserve">Cultural Competence:Bridging the gap between biomedical models and traditional beliefs, particularly in indigenous communities within Bogotá’s urban periphery.</w:t>
      </w:r>
    </w:p>
    <w:p>
      <w:pPr>
        <w:numPr>
          <w:ilvl w:val="0"/>
          <w:numId w:val="1002"/>
        </w:numPr>
        <w:pStyle w:val="Compact"/>
      </w:pPr>
      <w:r>
        <w:rPr>
          <w:bCs/>
          <w:b/>
        </w:rPr>
        <w:t xml:space="preserve">Economic Efficiency:</w:t>
      </w:r>
      <w:r>
        <w:t xml:space="preserve">Midwife-led care units have been proven to reduce healthcare costs by minimizing unnecessary interventions. For the Colombian government, investing in midwifery training offers a cost-effective strategy to improve national health indicators.</w:t>
      </w:r>
    </w:p>
    <w:bookmarkEnd w:id="23"/>
    <w:bookmarkStart w:id="24" w:name="policy-implications-for-colombia-bogotá"/>
    <w:p>
      <w:pPr>
        <w:pStyle w:val="Heading2"/>
      </w:pPr>
      <w:r>
        <w:t xml:space="preserve">5. Policy Implications for Colombia Bogotá</w:t>
      </w:r>
    </w:p>
    <w:p>
      <w:pPr>
        <w:pStyle w:val="FirstParagraph"/>
      </w:pPr>
      <w:r>
        <w:t xml:space="preserve">To fully realize the potential of midwifery in Bogotá, several policy shifts are required. First, there must be a legal reinforcement of the midwife’s scope of practice within the General Health Social Security System (SGSSS). Currently, regulatory ambiguities often restrict midwives to assisting roles rather than leading care.</w:t>
      </w:r>
    </w:p>
    <w:p>
      <w:pPr>
        <w:pStyle w:val="BodyText"/>
      </w:pPr>
      <w:r>
        <w:t xml:space="preserve">Secondly, academic institutions in Colombia Bogotá should expand their obstetric nursing curricula to include specialized midwifery tracks that emphasize autonomy, research skills, and public health management. Collaboration between universities such as the Universidad Nacional de Colombia and local hospitals can create residency programs focused on maternal care excellence.</w:t>
      </w:r>
    </w:p>
    <w:p>
      <w:pPr>
        <w:pStyle w:val="BodyText"/>
      </w:pPr>
      <w:r>
        <w:t xml:space="preserve">Thirdly, digital health initiatives must be integrated into midwifery practice. Telemedicine platforms managed by midwives can provide remote consultations for pregnant women in hard-to-reach areas of Bogotá, ensuring continuity of care regardless of geographic barriers.</w:t>
      </w:r>
    </w:p>
    <w:bookmarkEnd w:id="24"/>
    <w:bookmarkStart w:id="25" w:name="conclusion"/>
    <w:p>
      <w:pPr>
        <w:pStyle w:val="Heading2"/>
      </w:pPr>
      <w:r>
        <w:t xml:space="preserve">6. Conclusion</w:t>
      </w:r>
    </w:p>
    <w:p>
      <w:pPr>
        <w:pStyle w:val="FirstParagraph"/>
      </w:pPr>
      <w:r>
        <w:t xml:space="preserve">The integration of a robust, empowered midwifery sector is essential for transforming maternal health outcomes in Colombia Bogotá. By shifting from a purely medicalized model to one that values the holistic, continuous care provided by specialized nurses and midwives, Bogotá can significantly reduce preventable maternal deaths and improve the overall quality of life for families.</w:t>
      </w:r>
    </w:p>
    <w:p>
      <w:pPr>
        <w:pStyle w:val="BodyText"/>
      </w:pPr>
      <w:r>
        <w:t xml:space="preserve">This poster presentation underscores that investing in midwifery is not just a clinical decision but a socio-economic imperative. The data suggests that when midwives are given the resources, authority, and recognition they deserve within the Colombian healthcare framework, the results speak for themselves: safer births, happier mothers, and a more resilient public health system. Future research should focus on longitudinal studies measuring the long-term economic benefits of these interventions in Bogotá’s diverse urban landscape.</w:t>
      </w:r>
    </w:p>
    <w:bookmarkEnd w:id="25"/>
    <w:bookmarkStart w:id="26" w:name="selected-references"/>
    <w:p>
      <w:pPr>
        <w:pStyle w:val="Heading2"/>
      </w:pPr>
      <w:r>
        <w:t xml:space="preserve">7. Selected References</w:t>
      </w:r>
    </w:p>
    <w:p>
      <w:pPr>
        <w:pStyle w:val="FirstParagraph"/>
      </w:pPr>
      <w:r>
        <w:t xml:space="preserve">1. Organización Mundial de la Salud (OMS). (2015). *Recomendaciones de la OMS sobre atención al parto normal*. Ginebra.</w:t>
      </w:r>
    </w:p>
    <w:p>
      <w:pPr>
        <w:pStyle w:val="BodyText"/>
      </w:pPr>
      <w:r>
        <w:t xml:space="preserve">2. Secretaría Distrital de Salud Bogotá D.C. (2023). *Informe anual de mortalidad materna en la ciudad capital*.</w:t>
      </w:r>
    </w:p>
    <w:p>
      <w:pPr>
        <w:pStyle w:val="BodyText"/>
      </w:pPr>
      <w:r>
        <w:t xml:space="preserve">3. Ministerio de Salud y Protección Social Colombia.(2021).*Política Nacional para la Atención Integral a la Mujer Embarazada*y sus recién nacidos.</w:t>
      </w:r>
    </w:p>
    <w:p>
      <w:pPr>
        <w:pStyle w:val="BodyText"/>
      </w:pPr>
      <w:r>
        <w:t xml:space="preserve">4. Rogers, S., et al. (2017). *Midwifery care models and their impact on maternal outcomes in urban settings*. Journal of Obstetric Nursing.</w:t>
      </w:r>
    </w:p>
    <w:bookmarkEnd w:id="26"/>
    <w:p>
      <w:pPr>
        <w:pStyle w:val="BodyText"/>
      </w:pPr>
      <w:r>
        <w:t xml:space="preserve">© 2023 Academic Poster Presentation | Prepared for the Congress of Public Health and Nursing, Colombia Bogotá</w:t>
      </w:r>
    </w:p>
    <w:p>
      <w:pPr>
        <w:pStyle w:val="BodyText"/>
      </w:pPr>
      <w:r>
        <w:rPr>
          <w:iCs/>
          <w:i/>
        </w:rPr>
        <w:t xml:space="preserve">Contact: research@midwifery-bogota.edu.co</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Midwife Poster Presentation: Colombia Bogotá</dc:title>
  <dc:creator/>
  <dc:language>en</dc:language>
  <cp:keywords/>
  <dcterms:created xsi:type="dcterms:W3CDTF">2026-07-29T17:03:35Z</dcterms:created>
  <dcterms:modified xsi:type="dcterms:W3CDTF">2026-07-29T17:03:35Z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