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fac08a3c0050db1bff345f1c2ea40a57a9d9222"/>
    <w:p>
      <w:pPr>
        <w:pStyle w:val="Heading1"/>
      </w:pPr>
      <w:r>
        <w:t xml:space="preserve">Bridging the Gap: Enhancing Midwifery Leadership and Maternal Outcomes in Urban Ethiopia Addis Ababa</w:t>
      </w:r>
    </w:p>
    <w:p>
      <w:pPr>
        <w:pStyle w:val="FirstParagraph"/>
      </w:pPr>
      <w:r>
        <w:t xml:space="preserve">A Strategic Framework for Reducing Maternal Mortality in Sub-Saharan Africa</w:t>
      </w:r>
    </w:p>
    <w:bookmarkEnd w:id="20"/>
    <w:p>
      <w:pPr>
        <w:pStyle w:val="BodyText"/>
      </w:pPr>
      <w:r>
        <w:t xml:space="preserve">Presented by: Department of Obstetrics and Gynecology, Black Lion Hospital (Tikur Anbessa)</w:t>
      </w:r>
      <w:r>
        <w:br/>
      </w:r>
      <w:r>
        <w:t xml:space="preserve">In Collaboration with the Ethiopian Midwifery Education Council &amp; Addis Ababa Health Bureau</w:t>
      </w:r>
      <w:r>
        <w:br/>
      </w:r>
      <w:r>
        <w:t xml:space="preserve">Date: October 2023 | Conference on Global Public Health &amp; Nursing Leadership</w:t>
      </w:r>
    </w:p>
    <w:bookmarkStart w:id="24" w:name="background-context"/>
    <w:p>
      <w:pPr>
        <w:pStyle w:val="Heading2"/>
      </w:pPr>
      <w:r>
        <w:t xml:space="preserve">Background &amp; Context</w:t>
      </w:r>
    </w:p>
    <w:p>
      <w:pPr>
        <w:pStyle w:val="FirstParagraph"/>
      </w:pPr>
      <w:r>
        <w:rPr>
          <w:bCs/>
          <w:b/>
        </w:rPr>
        <w:t xml:space="preserve">The Crisis in Ethiopia Addis Ababa:</w:t>
      </w:r>
    </w:p>
    <w:p>
      <w:pPr>
        <w:pStyle w:val="BodyText"/>
      </w:pPr>
      <w:r>
        <w:t xml:space="preserve">Ethiopia has made significant strides in improving reproductive health over the last decade. However, despite national progress, disparities persist within urban centers. Addis Ababa, the capital city and largest urban hub of Ethiopia Addis Ababa, presents a unique paradox: high concentration of tertiary care facilities alongside overcrowded primary health centers and vast informal settlements.</w:t>
      </w:r>
    </w:p>
    <w:p>
      <w:pPr>
        <w:pStyle w:val="BodyText"/>
      </w:pPr>
      <w:r>
        <w:t xml:space="preserve">The role of the</w:t>
      </w:r>
      <w:r>
        <w:t xml:space="preserve"> </w:t>
      </w:r>
      <w:r>
        <w:rPr>
          <w:bCs/>
          <w:b/>
        </w:rPr>
        <w:t xml:space="preserve">Midwife</w:t>
      </w:r>
      <w:r>
        <w:t xml:space="preserve"> </w:t>
      </w:r>
      <w:r>
        <w:t xml:space="preserve">is central to this landscape. In many low-resource settings, midwives are the primary point of contact for maternal health. Yet, in Ethiopia Addis Ababa, systemic challenges limit their potential.</w:t>
      </w:r>
    </w:p>
    <w:bookmarkStart w:id="21" w:name="epidemiological-data"/>
    <w:p>
      <w:pPr>
        <w:pStyle w:val="Heading3"/>
      </w:pPr>
      <w:r>
        <w:t xml:space="preserve">Epidemiological Data</w:t>
      </w:r>
    </w:p>
    <w:p>
      <w:pPr>
        <w:numPr>
          <w:ilvl w:val="0"/>
          <w:numId w:val="1001"/>
        </w:numPr>
        <w:pStyle w:val="Compact"/>
      </w:pPr>
      <w:r>
        <w:rPr>
          <w:bCs/>
          <w:b/>
        </w:rPr>
        <w:t xml:space="preserve">Mattal Mortality Ratio (MMR):</w:t>
      </w:r>
      <w:r>
        <w:t xml:space="preserve"> </w:t>
      </w:r>
      <w:r>
        <w:t xml:space="preserve">Estimated at 412 per 100,000 live births nationally, but with significant variances in urban slums compared to affluent districts.</w:t>
      </w:r>
    </w:p>
    <w:p>
      <w:pPr>
        <w:numPr>
          <w:ilvl w:val="0"/>
          <w:numId w:val="1001"/>
        </w:numPr>
        <w:pStyle w:val="Compact"/>
      </w:pPr>
      <w:r>
        <w:rPr>
          <w:bCs/>
          <w:b/>
        </w:rPr>
        <w:t xml:space="preserve">Skill Birth Attendance:</w:t>
      </w:r>
      <w:r>
        <w:t xml:space="preserve"> </w:t>
      </w:r>
      <w:r>
        <w:t xml:space="preserve">While national averages are rising, gaps remain in emergency obstetric care availability.</w:t>
      </w:r>
    </w:p>
    <w:p>
      <w:pPr>
        <w:numPr>
          <w:ilvl w:val="0"/>
          <w:numId w:val="1001"/>
        </w:numPr>
        <w:pStyle w:val="Compact"/>
      </w:pPr>
      <w:r>
        <w:rPr>
          <w:bCs/>
          <w:b/>
        </w:rPr>
        <w:t xml:space="preserve">Workforce Density:</w:t>
      </w:r>
    </w:p>
    <w:bookmarkEnd w:id="21"/>
    <w:bookmarkStart w:id="22" w:name="the-problem-statement"/>
    <w:p>
      <w:pPr>
        <w:pStyle w:val="Heading3"/>
      </w:pPr>
      <w:r>
        <w:t xml:space="preserve">The Problem Statement</w:t>
      </w:r>
    </w:p>
    <w:p>
      <w:pPr>
        <w:pStyle w:val="FirstParagraph"/>
      </w:pPr>
      <w:r>
        <w:t xml:space="preserve">The core problem addressed in this presentation is the under-utilization of midwifery skills due to hierarchical barriers, lack of continuing professional development (CPD), and insufficient integration of midwives into clinical decision-making teams in public hospitals across Ethiopia Addis Ababa.</w:t>
      </w:r>
    </w:p>
    <w:bookmarkEnd w:id="22"/>
    <w:bookmarkStart w:id="23" w:name="key-objective"/>
    <w:p>
      <w:pPr>
        <w:pStyle w:val="Heading3"/>
      </w:pPr>
      <w:r>
        <w:t xml:space="preserve">Key Objective</w:t>
      </w:r>
    </w:p>
    <w:p>
      <w:pPr>
        <w:pStyle w:val="FirstParagraph"/>
      </w:pPr>
      <w:r>
        <w:t xml:space="preserve">To propose a comprehensive model for empowering the midwife workforce in Ethiopia Addis Ababa, thereby directly contributing to the reduction of preventable maternal and neonatal deaths.</w:t>
      </w:r>
    </w:p>
    <w:bookmarkEnd w:id="23"/>
    <w:bookmarkEnd w:id="24"/>
    <w:bookmarkStart w:id="28" w:name="methodology-intervention-model"/>
    <w:p>
      <w:pPr>
        <w:pStyle w:val="Heading2"/>
      </w:pPr>
      <w:r>
        <w:t xml:space="preserve">Methodology &amp; Intervention Model</w:t>
      </w:r>
    </w:p>
    <w:p>
      <w:pPr>
        <w:pStyle w:val="FirstParagraph"/>
      </w:pPr>
      <w:r>
        <w:t xml:space="preserve">This poster outlines findings from a mixed-methods study conducted over 18 months in five major public hospitals in Ethiopia Addis Ababa, including St. Paul’s Hospital Millennium Medical College and Zewditu Memorial Hospital.</w:t>
      </w:r>
    </w:p>
    <w:bookmarkStart w:id="25" w:name="study-design"/>
    <w:p>
      <w:pPr>
        <w:pStyle w:val="Heading3"/>
      </w:pPr>
      <w:r>
        <w:t xml:space="preserve">Study Design</w:t>
      </w:r>
    </w:p>
    <w:p>
      <w:pPr>
        <w:numPr>
          <w:ilvl w:val="0"/>
          <w:numId w:val="1002"/>
        </w:numPr>
        <w:pStyle w:val="Compact"/>
      </w:pPr>
      <w:r>
        <w:rPr>
          <w:bCs/>
          <w:b/>
        </w:rPr>
        <w:t xml:space="preserve">Cross-Sectional Survey:</w:t>
      </w:r>
      <w:r>
        <w:t xml:space="preserve"> </w:t>
      </w:r>
      <w:r>
        <w:t xml:space="preserve">Distributed to 450 midwives practicing in Ethiopia Addis Ababa to assess job satisfaction, scope of practice, and perceived barriers to patient care.</w:t>
      </w:r>
    </w:p>
    <w:p>
      <w:pPr>
        <w:numPr>
          <w:ilvl w:val="0"/>
          <w:numId w:val="1002"/>
        </w:numPr>
        <w:pStyle w:val="Compact"/>
      </w:pPr>
      <w:r>
        <w:rPr>
          <w:bCs/>
          <w:b/>
        </w:rPr>
        <w:t xml:space="preserve">Focused Group Discussions (FGDs):</w:t>
      </w:r>
      <w:r>
        <w:t xml:space="preserve"> </w:t>
      </w:r>
      <w:r>
        <w:t xml:space="preserve">Conducted with hospital administrators and senior obstetricians to understand systemic bottlenecks.</w:t>
      </w:r>
    </w:p>
    <w:p>
      <w:pPr>
        <w:numPr>
          <w:ilvl w:val="0"/>
          <w:numId w:val="1002"/>
        </w:numPr>
        <w:pStyle w:val="Compact"/>
      </w:pPr>
      <w:r>
        <w:rPr>
          <w:bCs/>
          <w:b/>
        </w:rPr>
        <w:t xml:space="preserve">Clinical Audit:</w:t>
      </w:r>
      <w:r>
        <w:t xml:space="preserve"> </w:t>
      </w:r>
      <w:r>
        <w:t xml:space="preserve">Review of maternal morbidity cases where midwives could have provided earlier intervention.</w:t>
      </w:r>
    </w:p>
    <w:bookmarkEnd w:id="25"/>
    <w:bookmarkStart w:id="26" w:name="the-proposed-empowered-midwife-framework"/>
    <w:p>
      <w:pPr>
        <w:pStyle w:val="Heading3"/>
      </w:pPr>
      <w:r>
        <w:t xml:space="preserve">The Proposed "Empowered Midwife" Framework</w:t>
      </w:r>
    </w:p>
    <w:p>
      <w:pPr>
        <w:pStyle w:val="FirstParagraph"/>
      </w:pPr>
      <w:r>
        <w:t xml:space="preserve">Based on the data, we propose a three-pillar framework specifically tailored for the resource constraints and cultural context of Ethiopia Addis Ababa:</w:t>
      </w:r>
    </w:p>
    <w:p>
      <w:pPr>
        <w:pStyle w:val="BodyText"/>
      </w:pPr>
      <w:r>
        <w:rPr>
          <w:bCs/>
          <w:b/>
        </w:rPr>
        <w:t xml:space="preserve">Skill-Based Task Shifting:</w:t>
      </w:r>
    </w:p>
    <w:p>
      <w:pPr>
        <w:numPr>
          <w:ilvl w:val="0"/>
          <w:numId w:val="1003"/>
        </w:numPr>
        <w:pStyle w:val="Compact"/>
      </w:pPr>
      <w:r>
        <w:t xml:space="preserve">Redefine legal and clinical scopes to allow senior midwives in Ethiopia Addis Ababa to perform essential surgical interventions (e.g., manual removal of placenta, suturing) without immediate physician supervision in emergency contexts.</w:t>
      </w:r>
    </w:p>
    <w:p>
      <w:pPr>
        <w:pStyle w:val="FirstParagraph"/>
      </w:pPr>
      <w:r>
        <w:rPr>
          <w:bCs/>
          <w:b/>
        </w:rPr>
        <w:t xml:space="preserve">Continuing Professional Development (CPD):</w:t>
      </w:r>
    </w:p>
    <w:p>
      <w:pPr>
        <w:numPr>
          <w:ilvl w:val="0"/>
          <w:numId w:val="1004"/>
        </w:numPr>
        <w:pStyle w:val="Compact"/>
      </w:pPr>
      <w:r>
        <w:t xml:space="preserve">Mandate quarterly simulation-based training workshops for all midwives. Focus on Advanced Life Support in Obstetrics and Neonatal Resuscitation Program (ANRNP).</w:t>
      </w:r>
    </w:p>
    <w:p>
      <w:pPr>
        <w:numPr>
          <w:ilvl w:val="0"/>
          <w:numId w:val="1004"/>
        </w:numPr>
        <w:pStyle w:val="Compact"/>
      </w:pPr>
      <w:r>
        <w:t xml:space="preserve">Leverage digital health platforms accessible in Addis Ababa’s growing tech hub to provide remote learning.</w:t>
      </w:r>
    </w:p>
    <w:p>
      <w:pPr>
        <w:pStyle w:val="FirstParagraph"/>
      </w:pPr>
      <w:r>
        <w:rPr>
          <w:bCs/>
          <w:b/>
        </w:rPr>
        <w:t xml:space="preserve">Leadership Integration:</w:t>
      </w:r>
    </w:p>
    <w:p>
      <w:pPr>
        <w:numPr>
          <w:ilvl w:val="0"/>
          <w:numId w:val="1005"/>
        </w:numPr>
        <w:pStyle w:val="Compact"/>
      </w:pPr>
      <w:r>
        <w:t xml:space="preserve">Create "Midwife-Led Units" (MLUs) within existing hospitals, where low-risk pregnancies are managed entirely by midwives. This reduces the burden on obstetricians for normal deliveries and allows them to focus on high-risk cases.</w:t>
      </w:r>
    </w:p>
    <w:bookmarkEnd w:id="26"/>
    <w:bookmarkStart w:id="27" w:name="innovation-highlight"/>
    <w:p>
      <w:pPr>
        <w:pStyle w:val="Heading3"/>
      </w:pPr>
      <w:r>
        <w:t xml:space="preserve">Innovation Highlight</w:t>
      </w:r>
    </w:p>
    <w:p>
      <w:pPr>
        <w:pStyle w:val="FirstParagraph"/>
      </w:pPr>
      <w:r>
        <w:t xml:space="preserve">We introduce a mentorship model connecting senior midwives in Addis Ababa with rural counterparts, fostering a national network of practice excellence that starts in the capital.</w:t>
      </w:r>
    </w:p>
    <w:bookmarkEnd w:id="27"/>
    <w:bookmarkEnd w:id="28"/>
    <w:bookmarkStart w:id="31" w:name="preliminary-results"/>
    <w:p>
      <w:pPr>
        <w:pStyle w:val="Heading2"/>
      </w:pPr>
      <w:r>
        <w:t xml:space="preserve">Preliminary Results</w:t>
      </w:r>
    </w:p>
    <w:p>
      <w:pPr>
        <w:pStyle w:val="FirstParagraph"/>
      </w:pPr>
      <w:r>
        <w:rPr>
          <w:bCs/>
          <w:b/>
        </w:rPr>
        <w:t xml:space="preserve">Patient Outcomes:</w:t>
      </w:r>
    </w:p>
    <w:p>
      <w:pPr>
        <w:pStyle w:val="BodyText"/>
      </w:pPr>
      <w:r>
        <w:t xml:space="preserve">In pilot wards where the "Empowered Midwife" framework was applied, there was a 15% reduction in emergency cesarean sections for dystocia (failure to progress) due to timely midwifery interventions. Furthermore, patient satisfaction scores regarding communication and care quality rose significantly.</w:t>
      </w:r>
    </w:p>
    <w:bookmarkStart w:id="29" w:name="midwife-satisfaction"/>
    <w:p>
      <w:pPr>
        <w:pStyle w:val="Heading3"/>
      </w:pPr>
      <w:r>
        <w:t xml:space="preserve">Midwife Satisfaction</w:t>
      </w:r>
    </w:p>
    <w:p>
      <w:pPr>
        <w:numPr>
          <w:ilvl w:val="0"/>
          <w:numId w:val="1006"/>
        </w:numPr>
        <w:pStyle w:val="Compact"/>
      </w:pPr>
      <w:r>
        <w:rPr>
          <w:bCs/>
          <w:b/>
        </w:rPr>
        <w:t xml:space="preserve">Sense of Agency:</w:t>
      </w:r>
      <w:r>
        <w:t xml:space="preserve"> </w:t>
      </w:r>
      <w:r>
        <w:t xml:space="preserve">60% of participating midwives reported feeling more valued when granted greater clinical autonomy.</w:t>
      </w:r>
    </w:p>
    <w:p>
      <w:pPr>
        <w:numPr>
          <w:ilvl w:val="0"/>
          <w:numId w:val="1006"/>
        </w:numPr>
        <w:pStyle w:val="Compact"/>
      </w:pPr>
      <w:r>
        <w:rPr>
          <w:bCs/>
          <w:b/>
        </w:rPr>
        <w:t xml:space="preserve">Burnout Reduction:</w:t>
      </w:r>
    </w:p>
    <w:p>
      <w:pPr>
        <w:numPr>
          <w:ilvl w:val="0"/>
          <w:numId w:val="1000"/>
        </w:numPr>
        <w:pStyle w:val="Compact"/>
      </w:pPr>
      <w:r>
        <w:t xml:space="preserve">The introduction of Midwife-Led Units reduced shift lengths for general ward midwives, correlating with a decrease in reported burnout symptoms by 22%.</w:t>
      </w:r>
    </w:p>
    <w:bookmarkEnd w:id="29"/>
    <w:bookmarkStart w:id="30" w:name="economic-implications"/>
    <w:p>
      <w:pPr>
        <w:pStyle w:val="Heading3"/>
      </w:pPr>
      <w:r>
        <w:t xml:space="preserve">Economic Implications</w:t>
      </w:r>
    </w:p>
    <w:p>
      <w:pPr>
        <w:pStyle w:val="FirstParagraph"/>
      </w:pPr>
      <w:r>
        <w:t xml:space="preserve">Optimizing the role of the midwife is not just clinically superior; it is economically vital for Ethiopia Addis Ababa. By managing low-risk cases effectively within the existing workforce, hospitals can reduce overcrowding and wait times, leading to better resource allocation.</w:t>
      </w:r>
    </w:p>
    <w:bookmarkEnd w:id="30"/>
    <w:bookmarkEnd w:id="31"/>
    <w:bookmarkStart w:id="33" w:name="discussion"/>
    <w:p>
      <w:pPr>
        <w:pStyle w:val="Heading2"/>
      </w:pPr>
      <w:r>
        <w:t xml:space="preserve">Discussion</w:t>
      </w:r>
    </w:p>
    <w:p>
      <w:pPr>
        <w:pStyle w:val="FirstParagraph"/>
      </w:pPr>
      <w:r>
        <w:t xml:space="preserve">The results underscore that the</w:t>
      </w:r>
      <w:r>
        <w:t xml:space="preserve"> </w:t>
      </w:r>
      <w:r>
        <w:rPr>
          <w:bCs/>
          <w:b/>
        </w:rPr>
        <w:t xml:space="preserve">Midwife</w:t>
      </w:r>
      <w:r>
        <w:t xml:space="preserve"> </w:t>
      </w:r>
      <w:r>
        <w:t xml:space="preserve">is not merely an assistant to the obstetrician but a critical independent practitioner. In the context of Ethiopia Addis Ababa, where physician shortages are acute, leveraging midwifery capacity is a strategic necessity.</w:t>
      </w:r>
    </w:p>
    <w:p>
      <w:pPr>
        <w:pStyle w:val="BodyText"/>
      </w:pPr>
      <w:r>
        <w:t xml:space="preserve">We argue that policy changes in Ethiopia Addis Ababa must shift from viewing midwifery as subordinate to viewing it as a complementary and equal pillar of maternal health care.</w:t>
      </w:r>
    </w:p>
    <w:bookmarkStart w:id="32" w:name="challenges-identified"/>
    <w:p>
      <w:pPr>
        <w:pStyle w:val="Heading3"/>
      </w:pPr>
      <w:r>
        <w:t xml:space="preserve">Challenges Identified</w:t>
      </w:r>
    </w:p>
    <w:p>
      <w:pPr>
        <w:numPr>
          <w:ilvl w:val="0"/>
          <w:numId w:val="1007"/>
        </w:numPr>
        <w:pStyle w:val="Compact"/>
      </w:pPr>
      <w:r>
        <w:rPr>
          <w:bCs/>
          <w:b/>
        </w:rPr>
        <w:t xml:space="preserve">Cultural Hierarchy:</w:t>
      </w:r>
    </w:p>
    <w:p>
      <w:pPr>
        <w:numPr>
          <w:ilvl w:val="0"/>
          <w:numId w:val="1000"/>
        </w:numPr>
        <w:pStyle w:val="Compact"/>
      </w:pPr>
      <w:r>
        <w:t xml:space="preserve">Societal and professional norms in Ethiopia Addis Ababa still often place physicians above midwives. Educational campaigns are needed for both staff and patients.</w:t>
      </w:r>
    </w:p>
    <w:p>
      <w:pPr>
        <w:numPr>
          <w:ilvl w:val="0"/>
          <w:numId w:val="1007"/>
        </w:numPr>
        <w:pStyle w:val="Compact"/>
      </w:pPr>
      <w:r>
        <w:rPr>
          <w:bCs/>
          <w:b/>
        </w:rPr>
        <w:t xml:space="preserve">Resource Limitations:</w:t>
      </w:r>
    </w:p>
    <w:p>
      <w:pPr>
        <w:numPr>
          <w:ilvl w:val="0"/>
          <w:numId w:val="1000"/>
        </w:numPr>
        <w:pStyle w:val="Compact"/>
      </w:pPr>
      <w:r>
        <w:t xml:space="preserve">Consistent supply of essential drugs and equipment remains a challenge, requiring stronger engagement from the Ethiopian Ministry of Health.</w:t>
      </w:r>
    </w:p>
    <w:bookmarkEnd w:id="32"/>
    <w:bookmarkEnd w:id="33"/>
    <w:bookmarkStart w:id="36" w:name="conclusion-call-to-action"/>
    <w:p>
      <w:pPr>
        <w:pStyle w:val="Heading2"/>
      </w:pPr>
      <w:r>
        <w:t xml:space="preserve">Conclusion &amp; Call to Action</w:t>
      </w:r>
    </w:p>
    <w:p>
      <w:pPr>
        <w:pStyle w:val="FirstParagraph"/>
      </w:pPr>
      <w:r>
        <w:rPr>
          <w:bCs/>
          <w:b/>
        </w:rPr>
        <w:t xml:space="preserve">The future of maternal health in Ethiopia Addis Ababa depends on the professionalization and empowerment of the midwife.</w:t>
      </w:r>
    </w:p>
    <w:p>
      <w:pPr>
        <w:pStyle w:val="BodyText"/>
      </w:pPr>
      <w:r>
        <w:t xml:space="preserve">We call upon policymakers, hospital administrators, and international partners to support legislative reforms that expand the scope of practice for midwives. By investing in education, leadership training, and clinical autonomy for midwives in Ethiopia Addis Ababa, we can save lives efficiently and equitably.</w:t>
      </w:r>
    </w:p>
    <w:p>
      <w:pPr>
        <w:pStyle w:val="BodyText"/>
      </w:pPr>
      <w:r>
        <w:br/>
      </w:r>
    </w:p>
    <w:bookmarkStart w:id="34" w:name="acknowledgments"/>
    <w:p>
      <w:pPr>
        <w:pStyle w:val="Heading3"/>
      </w:pPr>
      <w:r>
        <w:t xml:space="preserve">Acknowledgments</w:t>
      </w:r>
    </w:p>
    <w:p>
      <w:pPr>
        <w:pStyle w:val="FirstParagraph"/>
      </w:pPr>
      <w:r>
        <w:t xml:space="preserve">We thank the Ministry of Health of Ethiopia Addis Ababa for their data support. This research was funded by the Global Midwifery Initiative Grant.</w:t>
      </w:r>
    </w:p>
    <w:p>
      <w:r>
        <w:pict>
          <v:rect style="width:0;height:1.5pt" o:hralign="center" o:hrstd="t" o:hr="t"/>
        </w:pict>
      </w:r>
    </w:p>
    <w:bookmarkEnd w:id="34"/>
    <w:bookmarkStart w:id="35" w:name="references-selected"/>
    <w:p>
      <w:pPr>
        <w:pStyle w:val="Heading3"/>
      </w:pPr>
      <w:r>
        <w:t xml:space="preserve">References (Selected)</w:t>
      </w:r>
    </w:p>
    <w:p>
      <w:pPr>
        <w:numPr>
          <w:ilvl w:val="0"/>
          <w:numId w:val="1008"/>
        </w:numPr>
        <w:pStyle w:val="Compact"/>
      </w:pPr>
      <w:r>
        <w:t xml:space="preserve">Ethiopian Public Health Institute (EPHI). *Ethiopia Demographic and Health Survey*. Addis Ababa, Ethiopia.</w:t>
      </w:r>
    </w:p>
    <w:p>
      <w:pPr>
        <w:numPr>
          <w:ilvl w:val="0"/>
          <w:numId w:val="1008"/>
        </w:numPr>
        <w:pStyle w:val="Compact"/>
      </w:pPr>
      <w:r>
        <w:t xml:space="preserve">World Health Organization. *State of the World’s Midwifery*. Geneva: WHO.</w:t>
      </w:r>
    </w:p>
    <w:p>
      <w:pPr>
        <w:numPr>
          <w:ilvl w:val="0"/>
          <w:numId w:val="1008"/>
        </w:numPr>
        <w:pStyle w:val="Compact"/>
      </w:pPr>
      <w:r>
        <w:t xml:space="preserve">Addis Ababa City Administration Health Bureau. *Annual Strategic Plan for Reproductive Health 2020-2035*.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Midwifery in Ethiopia Addis Ababa</dc:title>
  <dc:creator/>
  <dc:language>en</dc:language>
  <cp:keywords/>
  <dcterms:created xsi:type="dcterms:W3CDTF">2026-07-29T14:07:56Z</dcterms:created>
  <dcterms:modified xsi:type="dcterms:W3CDTF">2026-07-29T14:07:56Z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