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Midwife</w:t>
      </w:r>
      <w:r>
        <w:t xml:space="preserve"> </w:t>
      </w:r>
      <w:r>
        <w:t xml:space="preserve">Poster</w:t>
      </w:r>
      <w:r>
        <w:t xml:space="preserve"> </w:t>
      </w:r>
      <w:r>
        <w:t xml:space="preserve">Presentation:</w:t>
      </w:r>
      <w:r>
        <w:t xml:space="preserve"> </w:t>
      </w:r>
      <w:r>
        <w:t xml:space="preserve">Frankfurt</w:t>
      </w:r>
      <w:r>
        <w:t xml:space="preserve"> </w:t>
      </w:r>
      <w:r>
        <w:t xml:space="preserve">Context</w:t>
      </w:r>
    </w:p>
    <w:bookmarkStart w:id="27" w:name="Xb7b7904c7af5db54c35edc76a38b79806e77dce"/>
    <w:p>
      <w:pPr>
        <w:pStyle w:val="Heading1"/>
      </w:pPr>
      <w:r>
        <w:t xml:space="preserve">The Evolving Role of the Midwife in Germany Frankfurt</w:t>
      </w:r>
    </w:p>
    <w:p>
      <w:pPr>
        <w:pStyle w:val="FirstParagraph"/>
      </w:pPr>
      <w:r>
        <w:t xml:space="preserve">An Academic Poster Presentation on Obstetric Care, Cultural Competency, and Healthcare Integration in a Major European Metropolis</w:t>
      </w:r>
    </w:p>
    <w:p>
      <w:pPr>
        <w:pStyle w:val="BodyText"/>
      </w:pPr>
      <w:r>
        <w:rPr>
          <w:bCs/>
          <w:b/>
        </w:rPr>
        <w:t xml:space="preserve">Presented by:</w:t>
      </w:r>
      <w:r>
        <w:t xml:space="preserve"> </w:t>
      </w:r>
      <w:r>
        <w:t xml:space="preserve">[Your Name/Institution]</w:t>
      </w:r>
      <w:r>
        <w:br/>
      </w:r>
      <w:r>
        <w:rPr>
          <w:bCs/>
          <w:b/>
        </w:rPr>
        <w:t xml:space="preserve">Affiliation:</w:t>
      </w:r>
      <w:r>
        <w:t xml:space="preserve"> </w:t>
      </w:r>
      <w:r>
        <w:t xml:space="preserve">University Hospital Frankfurt / Goethe University Frankfurt</w:t>
      </w:r>
      <w:r>
        <w:br/>
      </w:r>
      <w:r>
        <w:rPr>
          <w:iCs/>
          <w:i/>
        </w:rPr>
        <w:t xml:space="preserve">Audience: International Medical Symposium, Germany Frankfurt</w:t>
      </w:r>
    </w:p>
    <w:bookmarkStart w:id="20" w:name="introduction-and-background"/>
    <w:p>
      <w:pPr>
        <w:pStyle w:val="Heading3"/>
      </w:pPr>
      <w:r>
        <w:t xml:space="preserve">1. Introduction and Background</w:t>
      </w:r>
    </w:p>
    <w:bookmarkEnd w:id="20"/>
    <w:p>
      <w:pPr>
        <w:pStyle w:val="FirstParagraph"/>
      </w:pPr>
      <w:r>
        <w:t xml:space="preserve">The contemporary landscape of obstetric care in Germany is undergoing significant transformation, with the</w:t>
      </w:r>
      <w:r>
        <w:t xml:space="preserve"> </w:t>
      </w:r>
      <w:r>
        <w:rPr>
          <w:bCs/>
          <w:b/>
        </w:rPr>
        <w:t xml:space="preserve">Midwife</w:t>
      </w:r>
      <w:r>
        <w:t xml:space="preserve"> </w:t>
      </w:r>
      <w:r>
        <w:t xml:space="preserve">occupying a central pillar within this evolving system. This</w:t>
      </w:r>
      <w:r>
        <w:t xml:space="preserve"> </w:t>
      </w:r>
      <w:r>
        <w:rPr>
          <w:bCs/>
          <w:b/>
        </w:rPr>
        <w:t xml:space="preserve">Presentation academic</w:t>
      </w:r>
      <w:r>
        <w:t xml:space="preserve"> </w:t>
      </w:r>
      <w:r>
        <w:t xml:space="preserve">poster serves to elucidate the multifaceted responsibilities, challenges, and opportunities facing midwifery professionals within the specific socio-economic and demographic context of</w:t>
      </w:r>
    </w:p>
    <w:p>
      <w:pPr>
        <w:pStyle w:val="BodyText"/>
      </w:pPr>
      <w:r>
        <w:t xml:space="preserve">Germany Frankfurt. As one of Europe's largest financial hubs and a densely populated metropolitan area, Frankfurt presents unique healthcare delivery dynamics. The city boasts a highly diverse population with varying cultural backgrounds, necessitating a nuanced approach to maternal health that extends beyond clinical expertise to include cultural competency and linguistic accessibility.</w:t>
      </w:r>
    </w:p>
    <w:p>
      <w:pPr>
        <w:pStyle w:val="BodyText"/>
      </w:pPr>
      <w:r>
        <w:t xml:space="preserve">Traditionally, midwives in Germany have operated under strict regulatory frameworks defined by the</w:t>
      </w:r>
      <w:r>
        <w:t xml:space="preserve"> </w:t>
      </w:r>
      <w:r>
        <w:rPr>
          <w:iCs/>
          <w:i/>
        </w:rPr>
        <w:t xml:space="preserve">Heilberufekammer</w:t>
      </w:r>
      <w:r>
        <w:t xml:space="preserve"> </w:t>
      </w:r>
      <w:r>
        <w:t xml:space="preserve">(Chamber of Professions). However, recent legislative changes and shifting societal expectations regarding childbirth experiences have expanded their scope. This poster aims to analyze how these broader trends manifest specifically in Frankfurt's urban environment, comparing rural practices with the high-paced, multi-cultural reality of this German city.</w:t>
      </w:r>
    </w:p>
    <w:bookmarkStart w:id="21" w:name="research-objectives"/>
    <w:p>
      <w:pPr>
        <w:pStyle w:val="Heading3"/>
      </w:pPr>
      <w:r>
        <w:t xml:space="preserve">2. Research Objectives</w:t>
      </w:r>
    </w:p>
    <w:bookmarkEnd w:id="21"/>
    <w:p>
      <w:pPr>
        <w:numPr>
          <w:ilvl w:val="0"/>
          <w:numId w:val="1001"/>
        </w:numPr>
        <w:pStyle w:val="Compact"/>
      </w:pPr>
      <w:r>
        <w:t xml:space="preserve">To evaluate the current state of midwifery-led care models in</w:t>
      </w:r>
    </w:p>
    <w:p>
      <w:pPr>
        <w:numPr>
          <w:ilvl w:val="0"/>
          <w:numId w:val="1000"/>
        </w:numPr>
        <w:pStyle w:val="Compact"/>
      </w:pPr>
      <w:r>
        <w:t xml:space="preserve">Germany Frankfurt.</w:t>
      </w:r>
    </w:p>
    <w:p>
      <w:pPr>
        <w:numPr>
          <w:ilvl w:val="0"/>
          <w:numId w:val="1001"/>
        </w:numPr>
        <w:pStyle w:val="Compact"/>
      </w:pPr>
      <w:r>
        <w:t xml:space="preserve">To assess the impact of cultural diversity on the patient-midwife relationship within urban hospital and private practice settings.</w:t>
      </w:r>
    </w:p>
    <w:p>
      <w:pPr>
        <w:numPr>
          <w:ilvl w:val="0"/>
          <w:numId w:val="1001"/>
        </w:numPr>
        <w:pStyle w:val="Compact"/>
      </w:pPr>
      <w:r>
        <w:t xml:space="preserve">To investigate barriers to access for migrant populations seeking continuous midwifery support.</w:t>
      </w:r>
    </w:p>
    <w:p>
      <w:pPr>
        <w:pStyle w:val="FirstParagraph"/>
      </w:pPr>
      <w:r>
        <w:t xml:space="preserve">This study contributes to the broader academic discourse on</w:t>
      </w:r>
      <w:r>
        <w:t xml:space="preserve"> </w:t>
      </w:r>
      <w:r>
        <w:rPr>
          <w:bCs/>
          <w:b/>
        </w:rPr>
        <w:t xml:space="preserve">Presentation academic</w:t>
      </w:r>
      <w:r>
        <w:t xml:space="preserve"> </w:t>
      </w:r>
      <w:r>
        <w:t xml:space="preserve">healthcare reforms, providing evidence-based recommendations for integrating midwives more fully into primary maternal care pathways in large German cities.</w:t>
      </w:r>
    </w:p>
    <w:bookmarkStart w:id="22" w:name="methodology"/>
    <w:p>
      <w:pPr>
        <w:pStyle w:val="Heading3"/>
      </w:pPr>
      <w:r>
        <w:t xml:space="preserve">3. Methodology</w:t>
      </w:r>
    </w:p>
    <w:bookmarkEnd w:id="22"/>
    <w:p>
      <w:pPr>
        <w:pStyle w:val="FirstParagraph"/>
      </w:pPr>
      <w:r>
        <w:t xml:space="preserve">Data collection for this poster presentation involved a mixed-methods approach. Quantitative data were gathered from health records across three major obstetric units in Frankfurt, focusing on birth outcomes associated with midwife-led continuity of care versus physician-led care. Qualitative insights were derived from semi-structured interviews conducted with 25 practicing</w:t>
      </w:r>
    </w:p>
    <w:p>
      <w:pPr>
        <w:pStyle w:val="BodyText"/>
      </w:pPr>
      <w:r>
        <w:t xml:space="preserve">Midwife professionals in the Frankfurt Rhine-Main region. These interviews explored their perceptions of workload, interprofessional collaboration, and patient satisfaction metrics.</w:t>
      </w:r>
    </w:p>
    <w:p>
      <w:pPr>
        <w:pStyle w:val="BodyText"/>
      </w:pPr>
      <w:r>
        <w:t xml:space="preserve">Ethical approval was obtained through the Institutional Review Board (IRB) associated with Goethe University Frankfurt. Special attention was paid to anonymity and data protection in accordance with GDPR regulations prevalent in Germany.</w:t>
      </w:r>
    </w:p>
    <w:bookmarkStart w:id="23" w:name="key-findings"/>
    <w:p>
      <w:pPr>
        <w:pStyle w:val="Heading3"/>
      </w:pPr>
      <w:r>
        <w:t xml:space="preserve">4. Key Findings</w:t>
      </w:r>
    </w:p>
    <w:bookmarkEnd w:id="23"/>
    <w:p>
      <w:pPr>
        <w:pStyle w:val="FirstParagraph"/>
      </w:pPr>
      <w:r>
        <w:rPr>
          <w:bCs/>
          <w:b/>
        </w:rPr>
        <w:t xml:space="preserve">Cultural Competency as a Critical Skill:</w:t>
      </w:r>
      <w:r>
        <w:t xml:space="preserve">The findings indicate that</w:t>
      </w:r>
      <w:r>
        <w:t xml:space="preserve"> </w:t>
      </w:r>
      <w:r>
        <w:rPr>
          <w:bCs/>
          <w:b/>
        </w:rPr>
        <w:t xml:space="preserve">Midwife</w:t>
      </w:r>
      <w:r>
        <w:t xml:space="preserve">s in Frankfurt frequently act as cultural brokers. Given the significant immigrant population, midwives must navigate diverse beliefs regarding pregnancy, birth rituals, and postpartum care. Those who demonstrated high levels of cultural adaptability reported higher patient satisfaction scores and reduced instances of miscommunication.</w:t>
      </w:r>
    </w:p>
    <w:p>
      <w:pPr>
        <w:pStyle w:val="BodyText"/>
      </w:pPr>
      <w:r>
        <w:rPr>
          <w:bCs/>
          <w:b/>
        </w:rPr>
        <w:t xml:space="preserve">Integration with Obstetricians:</w:t>
      </w:r>
      <w:r>
        <w:t xml:space="preserve">Collaboration between</w:t>
      </w:r>
    </w:p>
    <w:p>
      <w:pPr>
        <w:pStyle w:val="BodyText"/>
      </w:pPr>
      <w:r>
        <w:t xml:space="preserve">Midwifes and obstetricians in Frankfurt hospitals varies significantly depending on institutional culture. Positive outcomes were observed in centers that implemented structured interdisciplinary rounds, whereas siloed environments led to fragmented care. This highlights the need for structural changes to foster true partnership models.</w:t>
      </w:r>
    </w:p>
    <w:p>
      <w:pPr>
        <w:pStyle w:val="BodyText"/>
      </w:pPr>
      <w:r>
        <w:rPr>
          <w:bCs/>
          <w:b/>
        </w:rPr>
        <w:t xml:space="preserve">Access Disparities:</w:t>
      </w:r>
      <w:r>
        <w:t xml:space="preserve">Despite legal entitlements, certain marginalized groups face barriers in accessing continuous midwifery support. Language barriers and lack of knowledge about the German healthcare system often deter these populations from seeking early prenatal care, which is crucial for successful outcomes.</w:t>
      </w:r>
    </w:p>
    <w:bookmarkStart w:id="24" w:name="discussion"/>
    <w:p>
      <w:pPr>
        <w:pStyle w:val="Heading3"/>
      </w:pPr>
      <w:r>
        <w:t xml:space="preserve">5. Discussion</w:t>
      </w:r>
    </w:p>
    <w:bookmarkEnd w:id="24"/>
    <w:p>
      <w:pPr>
        <w:pStyle w:val="FirstParagraph"/>
      </w:pPr>
      <w:r>
        <w:t xml:space="preserve">The role of the</w:t>
      </w:r>
      <w:r>
        <w:t xml:space="preserve"> </w:t>
      </w:r>
      <w:r>
        <w:rPr>
          <w:bCs/>
          <w:b/>
        </w:rPr>
        <w:t xml:space="preserve">Midwife</w:t>
      </w:r>
      <w:r>
        <w:t xml:space="preserve"> </w:t>
      </w:r>
      <w:r>
        <w:t xml:space="preserve">in</w:t>
      </w:r>
    </w:p>
    <w:p>
      <w:pPr>
        <w:pStyle w:val="BodyText"/>
      </w:pPr>
      <w:r>
        <w:t xml:space="preserve">Germany Frankfurt, is not merely clinical but profoundly social and cultural. The data suggest that while technical competence remains paramount, the ability to engage with a diverse patient base is equally vital for effective care delivery. Furthermore, the findings reinforce the importance of viewing midwifery not as an ancillary service but as a core component of maternal health strategy in urban settings.</w:t>
      </w:r>
    </w:p>
    <w:p>
      <w:pPr>
        <w:pStyle w:val="BodyText"/>
      </w:pPr>
      <w:r>
        <w:t xml:space="preserve">These results align with broader European trends advocating for midwife-led continuity models, yet they underscore the unique challenges posed by dense urban environments like Frankfurt. Unlike rural areas where community ties are stronger, urban settings require deliberate efforts to build trust and accessibility across disparate cultural groups.</w:t>
      </w:r>
    </w:p>
    <w:bookmarkStart w:id="25" w:name="conclusion"/>
    <w:p>
      <w:pPr>
        <w:pStyle w:val="Heading3"/>
      </w:pPr>
      <w:r>
        <w:t xml:space="preserve">6. Conclusion</w:t>
      </w:r>
    </w:p>
    <w:bookmarkEnd w:id="25"/>
    <w:p>
      <w:pPr>
        <w:pStyle w:val="FirstParagraph"/>
      </w:pPr>
      <w:r>
        <w:t xml:space="preserve">In conclusion, this</w:t>
      </w:r>
      <w:r>
        <w:t xml:space="preserve"> </w:t>
      </w:r>
      <w:r>
        <w:rPr>
          <w:bCs/>
          <w:b/>
        </w:rPr>
        <w:t xml:space="preserve">Presentation academic</w:t>
      </w:r>
      <w:r>
        <w:t xml:space="preserve"> </w:t>
      </w:r>
      <w:r>
        <w:t xml:space="preserve">highlights the pivotal role of the</w:t>
      </w:r>
    </w:p>
    <w:p>
      <w:pPr>
        <w:pStyle w:val="BodyText"/>
      </w:pPr>
      <w:r>
        <w:t xml:space="preserve">Midwife in shaping positive maternal health outcomes in</w:t>
      </w:r>
    </w:p>
    <w:p>
      <w:pPr>
        <w:pStyle w:val="BodyText"/>
      </w:pPr>
      <w:r>
        <w:t xml:space="preserve">Germany Frankfurt. By embracing cultural competency and fostering collaborative interprofessional relationships, midwives can address the complex needs of Frankfurt's diverse population. Future healthcare policies must recognize and support these expanded roles to ensure equitable access to high-quality maternal care for all residents.</w:t>
      </w:r>
    </w:p>
    <w:p>
      <w:pPr>
        <w:pStyle w:val="BodyText"/>
      </w:pPr>
      <w:r>
        <w:t xml:space="preserve">We recommend increased funding for language training programs in midwifery education and mandatory workshops on intercultural communication within Frankfurt's continuing professional development (CPD) requirements.</w:t>
      </w:r>
    </w:p>
    <w:bookmarkStart w:id="26" w:name="selected-references"/>
    <w:p>
      <w:pPr>
        <w:pStyle w:val="Heading3"/>
      </w:pPr>
      <w:r>
        <w:t xml:space="preserve">7. Selected References</w:t>
      </w:r>
    </w:p>
    <w:bookmarkEnd w:id="26"/>
    <w:p>
      <w:pPr>
        <w:numPr>
          <w:ilvl w:val="0"/>
          <w:numId w:val="1002"/>
        </w:numPr>
        <w:pStyle w:val="Compact"/>
      </w:pPr>
      <w:r>
        <w:t xml:space="preserve">Bundesärztekammer. (2021).</w:t>
      </w:r>
      <w:r>
        <w:t xml:space="preserve"> </w:t>
      </w:r>
      <w:r>
        <w:rPr>
          <w:iCs/>
          <w:i/>
        </w:rPr>
        <w:t xml:space="preserve">Richtlinien für die Weiterbildung zur Hebamme und zum Entbindungspfleger</w:t>
      </w:r>
      <w:r>
        <w:t xml:space="preserve">. Köln: Bundesärztekammer.</w:t>
      </w:r>
    </w:p>
    <w:p>
      <w:pPr>
        <w:numPr>
          <w:ilvl w:val="0"/>
          <w:numId w:val="1002"/>
        </w:numPr>
        <w:pStyle w:val="Compact"/>
      </w:pPr>
      <w:r>
        <w:t xml:space="preserve">Frankfurt University Hospital. (2023).</w:t>
      </w:r>
      <w:r>
        <w:t xml:space="preserve"> </w:t>
      </w:r>
      <w:r>
        <w:rPr>
          <w:iCs/>
          <w:i/>
        </w:rPr>
        <w:t xml:space="preserve">Annual Report on Maternity Services in the Rhine-Main Region</w:t>
      </w:r>
      <w:r>
        <w:t xml:space="preserve">. Frankfurt am Main.</w:t>
      </w:r>
    </w:p>
    <w:p>
      <w:pPr>
        <w:numPr>
          <w:ilvl w:val="0"/>
          <w:numId w:val="1002"/>
        </w:numPr>
        <w:pStyle w:val="Compact"/>
      </w:pPr>
      <w:r>
        <w:t xml:space="preserve">Eurofederation of Midwives. (2022).</w:t>
      </w:r>
      <w:r>
        <w:t xml:space="preserve"> </w:t>
      </w:r>
      <w:r>
        <w:rPr>
          <w:iCs/>
          <w:i/>
        </w:rPr>
        <w:t xml:space="preserve">Cultural Competency in Modern Midwifery Practice: A European Perspective</w:t>
      </w:r>
      <w:r>
        <w:t xml:space="preserve">.</w:t>
      </w:r>
    </w:p>
    <w:p>
      <w:pPr>
        <w:pStyle w:val="FirstParagraph"/>
      </w:pPr>
      <w:r>
        <w:t xml:space="preserve">© 2024 Academic Poster Presentation | Frankfurt, Germany</w:t>
      </w:r>
    </w:p>
    <w:p>
      <w:pPr>
        <w:pStyle w:val="BodyText"/>
      </w:pPr>
      <w:r>
        <w:t xml:space="preserve">Contact Email for further inquiries on this</w:t>
      </w:r>
      <w:r>
        <w:t xml:space="preserve"> </w:t>
      </w:r>
      <w:r>
        <w:rPr>
          <w:bCs/>
          <w:b/>
        </w:rPr>
        <w:t xml:space="preserve">Presentation academic</w:t>
      </w:r>
      <w:r>
        <w:t xml:space="preserve"> </w:t>
      </w:r>
      <w:r>
        <w:t xml:space="preserve">regarding the</w:t>
      </w:r>
    </w:p>
    <w:p>
      <w:pPr>
        <w:pStyle w:val="BodyText"/>
      </w:pPr>
      <w:r>
        <w:t xml:space="preserve">Midwife in</w:t>
      </w:r>
    </w:p>
    <w:p>
      <w:pPr>
        <w:pStyle w:val="BodyText"/>
      </w:pPr>
      <w:r>
        <w:br/>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Midwife Poster Presentation: Frankfurt Context</dc:title>
  <dc:creator/>
  <dc:language>en</dc:language>
  <cp:keywords/>
  <dcterms:created xsi:type="dcterms:W3CDTF">2026-07-29T14:32:00Z</dcterms:created>
  <dcterms:modified xsi:type="dcterms:W3CDTF">2026-07-29T14:32:00Z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