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Mumbai</w:t>
      </w:r>
    </w:p>
    <w:bookmarkStart w:id="21" w:name="Xf15c9b9d73cdab65d17422408c463554749feef"/>
    <w:p>
      <w:pPr>
        <w:pStyle w:val="Heading1"/>
      </w:pPr>
      <w:r>
        <w:t xml:space="preserve">Empowering Maternal Health in India Mumbai: The Evolving Role of the Modern Midwife</w:t>
      </w:r>
    </w:p>
    <w:bookmarkStart w:id="20" w:name="X2880c3cf429415db6907a2e30ec247a2b461142"/>
    <w:p>
      <w:pPr>
        <w:pStyle w:val="Heading2"/>
      </w:pPr>
      <w:r>
        <w:t xml:space="preserve">Bridging Tradition and Innovation in Urban Healthcare</w:t>
      </w:r>
    </w:p>
    <w:p>
      <w:pPr>
        <w:pStyle w:val="FirstParagraph"/>
      </w:pPr>
      <w:r>
        <w:rPr>
          <w:bCs/>
          <w:b/>
        </w:rPr>
        <w:t xml:space="preserve">Authors:</w:t>
      </w:r>
      <w:r>
        <w:t xml:space="preserve"> </w:t>
      </w:r>
      <w:r>
        <w:t xml:space="preserve">Dr. A. Sharma, Ms. Priya Patel, Mr. Rajesh Kumar |</w:t>
      </w:r>
      <w:r>
        <w:t xml:space="preserve"> </w:t>
      </w:r>
      <w:r>
        <w:rPr>
          <w:bCs/>
          <w:b/>
        </w:rPr>
        <w:t xml:space="preserve">Affiliation:</w:t>
      </w:r>
      <w:r>
        <w:t xml:space="preserve"> </w:t>
      </w:r>
      <w:r>
        <w:t xml:space="preserve">Mumbai Institute of Midwifery &amp; Public Health, India Mumbai</w:t>
      </w:r>
    </w:p>
    <w:bookmarkEnd w:id="20"/>
    <w:bookmarkEnd w:id="21"/>
    <w:bookmarkStart w:id="22" w:name="introduction"/>
    <w:p>
      <w:pPr>
        <w:pStyle w:val="Heading3"/>
      </w:pPr>
      <w:r>
        <w:t xml:space="preserve">Introduction</w:t>
      </w:r>
    </w:p>
    <w:p>
      <w:pPr>
        <w:pStyle w:val="FirstParagraph"/>
      </w:pPr>
      <w:r>
        <w:t xml:space="preserve">Mumbai, the financial capital of India, presents a unique paradox in healthcare. While it boasts world-class medical infrastructure, it also harbors significant disparities in maternal health outcomes among its dense urban populations and sprawling slums. The role of the midwife in India Mumbai has historically been undervalued or confused with traditional birth attendants (Dais). However, contemporary evidence underscores that a skilled professional</w:t>
      </w:r>
      <w:r>
        <w:t xml:space="preserve"> </w:t>
      </w:r>
      <w:r>
        <w:rPr>
          <w:bCs/>
          <w:b/>
        </w:rPr>
        <w:t xml:space="preserve">Midwife</w:t>
      </w:r>
      <w:r>
        <w:t xml:space="preserve"> </w:t>
      </w:r>
      <w:r>
        <w:t xml:space="preserve">is critical to reducing maternal and neonatal mortality rates (MMR/NMR) in this megacity.</w:t>
      </w:r>
    </w:p>
    <w:p>
      <w:pPr>
        <w:pStyle w:val="BodyText"/>
      </w:pPr>
      <w:r>
        <w:t xml:space="preserve">This poster presentation aims to analyze the current landscape of midwifery education and practice in India Mumbai, highlighting the urgent need for standardized training, legal recognition, and integration into primary healthcare systems. By focusing on local challenges such as overcrowding, pollution-related respiratory issues in newborns, and cultural barriers to institutional delivery we demonstrate how a robust midwifery workforce can transform maternal care in India Mumbai.</w:t>
      </w:r>
    </w:p>
    <w:bookmarkEnd w:id="22"/>
    <w:bookmarkStart w:id="23" w:name="methodology"/>
    <w:p>
      <w:pPr>
        <w:pStyle w:val="Heading3"/>
      </w:pPr>
      <w:r>
        <w:t xml:space="preserve">Methodology</w:t>
      </w:r>
    </w:p>
    <w:p>
      <w:pPr>
        <w:pStyle w:val="FirstParagraph"/>
      </w:pPr>
      <w:r>
        <w:t xml:space="preserve">This study employs a mixed-methods approach tailored to the context of India Mumbai. Qualitative data was collected through semi-structured interviews with 50 practicing midwives across three districts in India Mumbai: Mumbai City, Thane, and Raigad. Quantitative data was analyzed from hospital records between January 2021 and December 2023, focusing on delivery outcomes.</w:t>
      </w:r>
    </w:p>
    <w:p>
      <w:pPr>
        <w:pStyle w:val="BodyText"/>
      </w:pPr>
      <w:r>
        <w:rPr>
          <w:bCs/>
          <w:b/>
        </w:rPr>
        <w:t xml:space="preserve">Key Variables:</w:t>
      </w:r>
    </w:p>
    <w:p>
      <w:pPr>
        <w:numPr>
          <w:ilvl w:val="0"/>
          <w:numId w:val="1001"/>
        </w:numPr>
        <w:pStyle w:val="Compact"/>
      </w:pPr>
      <w:r>
        <w:t xml:space="preserve">Cease rate of institutional deliveries in low-income colonies of India Mumbai.</w:t>
      </w:r>
    </w:p>
    <w:p>
      <w:pPr>
        <w:numPr>
          <w:ilvl w:val="0"/>
          <w:numId w:val="1001"/>
        </w:numPr>
        <w:pStyle w:val="Compact"/>
      </w:pPr>
      <w:r>
        <w:t xml:space="preserve">Satisfaction levels with midwife-led care versus doctor-led routine care.</w:t>
      </w:r>
    </w:p>
    <w:p>
      <w:pPr>
        <w:numPr>
          <w:ilvl w:val="0"/>
          <w:numId w:val="1001"/>
        </w:numPr>
        <w:pStyle w:val="Compact"/>
      </w:pPr>
      <w:r>
        <w:t xml:space="preserve">Efficacy of postnatal home visits conducted by certified midwives in India Mumbai slums.</w:t>
      </w:r>
    </w:p>
    <w:p>
      <w:pPr>
        <w:pStyle w:val="FirstParagraph"/>
      </w:pPr>
      <w:r>
        <w:rPr>
          <w:bCs/>
          <w:b/>
        </w:rPr>
        <w:t xml:space="preserve">Data Analysis:</w:t>
      </w:r>
    </w:p>
    <w:p>
      <w:pPr>
        <w:pStyle w:val="BodyText"/>
      </w:pPr>
      <w:r>
        <w:t xml:space="preserve">We utilized SPSS for statistical analysis and NVivo for thematic coding of interview transcripts, ensuring that the specific socio-cultural nuances of the diverse population in India Mumbai were accurately represented.</w:t>
      </w:r>
    </w:p>
    <w:bookmarkEnd w:id="23"/>
    <w:bookmarkStart w:id="24" w:name="results"/>
    <w:p>
      <w:pPr>
        <w:pStyle w:val="Heading3"/>
      </w:pPr>
      <w:r>
        <w:t xml:space="preserve">Results</w:t>
      </w:r>
    </w:p>
    <w:p>
      <w:pPr>
        <w:pStyle w:val="FirstParagraph"/>
      </w:pPr>
      <w:r>
        <w:t xml:space="preserve">The findings indicate a significant correlation between the presence of skilled midwives and improved maternal outcomes in India Mumbai. Specifically:</w:t>
      </w:r>
    </w:p>
    <w:p>
      <w:pPr>
        <w:numPr>
          <w:ilvl w:val="0"/>
          <w:numId w:val="1002"/>
        </w:numPr>
        <w:pStyle w:val="Compact"/>
      </w:pPr>
      <w:r>
        <w:rPr>
          <w:bCs/>
          <w:b/>
        </w:rPr>
        <w:t xml:space="preserve">Institutional Delivery Rates:</w:t>
      </w:r>
    </w:p>
    <w:p>
      <w:pPr>
        <w:numPr>
          <w:ilvl w:val="0"/>
          <w:numId w:val="1002"/>
        </w:numPr>
        <w:pStyle w:val="Compact"/>
      </w:pPr>
      <w:r>
        <w:rPr>
          <w:bCs/>
          <w:b/>
        </w:rPr>
        <w:t xml:space="preserve">Postnatal Complications:</w:t>
      </w:r>
    </w:p>
    <w:p>
      <w:pPr>
        <w:numPr>
          <w:ilvl w:val="0"/>
          <w:numId w:val="1002"/>
        </w:numPr>
        <w:pStyle w:val="Compact"/>
      </w:pPr>
      <w:r>
        <w:rPr>
          <w:bCs/>
          <w:b/>
        </w:rPr>
        <w:t xml:space="preserve">Patient Satisfaction:</w:t>
      </w:r>
    </w:p>
    <w:bookmarkEnd w:id="24"/>
    <w:bookmarkStart w:id="25" w:name="discussion"/>
    <w:p>
      <w:pPr>
        <w:pStyle w:val="Heading3"/>
      </w:pPr>
      <w:r>
        <w:t xml:space="preserve">Discussion</w:t>
      </w:r>
    </w:p>
    <w:p>
      <w:pPr>
        <w:pStyle w:val="FirstParagraph"/>
      </w:pPr>
      <w:r>
        <w:t xml:space="preserve">The results highlight a critical gap in the healthcare system of India Mumbai: the underutilization of the midwifery profession. While India has seen success in training Dais, there is a disconnect between these traditional practitioners and modern clinical standards required in an urban megacity like India Mumbai. The data supports the integration of certified</w:t>
      </w:r>
      <w:r>
        <w:t xml:space="preserve"> </w:t>
      </w:r>
      <w:r>
        <w:rPr>
          <w:bCs/>
          <w:b/>
        </w:rPr>
        <w:t xml:space="preserve">Midwife</w:t>
      </w:r>
      <w:r>
        <w:t xml:space="preserve">s into Public Health Centers (PHCs) and community health networks across India Mumbai.</w:t>
      </w:r>
    </w:p>
    <w:p>
      <w:pPr>
        <w:pStyle w:val="BodyText"/>
      </w:pPr>
      <w:r>
        <w:rPr>
          <w:bCs/>
          <w:b/>
        </w:rPr>
        <w:t xml:space="preserve">Challenges Specific to India Mumbai:</w:t>
      </w:r>
    </w:p>
    <w:p>
      <w:pPr>
        <w:numPr>
          <w:ilvl w:val="0"/>
          <w:numId w:val="1003"/>
        </w:numPr>
        <w:pStyle w:val="Compact"/>
      </w:pPr>
      <w:r>
        <w:rPr>
          <w:bCs/>
          <w:b/>
        </w:rPr>
        <w:t xml:space="preserve">Cultural Sensitivity:</w:t>
      </w:r>
    </w:p>
    <w:p>
      <w:pPr>
        <w:numPr>
          <w:ilvl w:val="0"/>
          <w:numId w:val="1003"/>
        </w:numPr>
        <w:pStyle w:val="Compact"/>
      </w:pPr>
      <w:r>
        <w:rPr>
          <w:bCs/>
          <w:b/>
        </w:rPr>
        <w:t xml:space="preserve">Logistical Constraints:</w:t>
      </w:r>
    </w:p>
    <w:p>
      <w:pPr>
        <w:numPr>
          <w:ilvl w:val="0"/>
          <w:numId w:val="1003"/>
        </w:numPr>
        <w:pStyle w:val="Compact"/>
      </w:pPr>
      <w:r>
        <w:rPr>
          <w:bCs/>
          <w:b/>
        </w:rPr>
        <w:t xml:space="preserve">Economic Barriers:</w:t>
      </w:r>
    </w:p>
    <w:p>
      <w:pPr>
        <w:pStyle w:val="FirstParagraph"/>
      </w:pPr>
      <w:r>
        <w:rPr>
          <w:bCs/>
          <w:b/>
        </w:rPr>
        <w:t xml:space="preserve">The Way Forward:</w:t>
      </w:r>
    </w:p>
    <w:p>
      <w:pPr>
        <w:pStyle w:val="BodyText"/>
      </w:pPr>
      <w:r>
        <w:t xml:space="preserve">To fully leverage the potential of midwifery in India Mumbai, policy recommendations include mandatory registration and licensing for all midwives, continuous professional development programs focused on emergency obstetric care, and increased government funding for midwife-led clinics in high-density areas.</w:t>
      </w:r>
    </w:p>
    <w:bookmarkEnd w:id="25"/>
    <w:bookmarkStart w:id="26" w:name="conclusion"/>
    <w:p>
      <w:pPr>
        <w:pStyle w:val="Heading3"/>
      </w:pPr>
      <w:r>
        <w:t xml:space="preserve">Conclusion</w:t>
      </w:r>
    </w:p>
    <w:p>
      <w:pPr>
        <w:pStyle w:val="FirstParagraph"/>
      </w:pPr>
      <w:r>
        <w:t xml:space="preserve">In conclusion, the revitalization of the midwifery profession is not merely an option but a necessity for improving maternal and neonatal health in India Mumbai. By empowering skilled midwives, recognizing their legal status, and integrating them into the mainstream healthcare framework of India Mumbai, we can achieve significant strides in meeting Sustainable Development Goal 3. The evidence presented clearly demonstrates that when given the proper tools and respect, midwifery services become a cornerstone of equitable healthcare delivery in one of the world's most challenging urban environments.</w:t>
      </w:r>
    </w:p>
    <w:p>
      <w:pPr>
        <w:pStyle w:val="BodyText"/>
      </w:pPr>
      <w:r>
        <w:rPr>
          <w:bCs/>
          <w:b/>
        </w:rPr>
        <w:t xml:space="preserve">Keywords:</w:t>
      </w:r>
    </w:p>
    <w:p>
      <w:pPr>
        <w:pStyle w:val="BodyText"/>
      </w:pPr>
      <w:r>
        <w:rPr>
          <w:iCs/>
          <w:i/>
        </w:rPr>
        <w:t xml:space="preserve">Mumbai, Maternal Health, Midwifery Education, Public Policy, Urban Healthcare</w:t>
      </w:r>
    </w:p>
    <w:bookmarkEnd w:id="26"/>
    <w:p>
      <w:pPr>
        <w:pStyle w:val="BodyText"/>
      </w:pPr>
      <w:r>
        <w:t xml:space="preserve">Contact Information: Dr. A. Sharma | Email: dr.sharma@midwiferymumbai.org | Phone: +91 22 1234 5678</w:t>
      </w:r>
    </w:p>
    <w:p>
      <w:pPr>
        <w:pStyle w:val="BodyText"/>
      </w:pPr>
      <w:r>
        <w:t xml:space="preserve">© 2023 Mumbai Institute of Midwifery &amp; Public Health.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Midwifery in Mumbai</dc:title>
  <dc:creator/>
  <dc:language>en</dc:language>
  <cp:keywords/>
  <dcterms:created xsi:type="dcterms:W3CDTF">2026-07-29T04:32:44Z</dcterms:created>
  <dcterms:modified xsi:type="dcterms:W3CDTF">2026-07-29T04:32:44Z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