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India</w:t>
      </w:r>
      <w:r>
        <w:t xml:space="preserve"> </w:t>
      </w:r>
      <w:r>
        <w:t xml:space="preserve">New</w:t>
      </w:r>
      <w:r>
        <w:t xml:space="preserve"> </w:t>
      </w:r>
      <w:r>
        <w:t xml:space="preserve">Delhi</w:t>
      </w:r>
    </w:p>
    <w:bookmarkStart w:id="35" w:name="Xcc02eea504db3493f072dc82167b3001d942735"/>
    <w:p>
      <w:pPr>
        <w:pStyle w:val="Heading1"/>
      </w:pPr>
      <w:r>
        <w:t xml:space="preserve">Bridging the Gap: Enhancing Maternal and Neonatal Health Through Professional Midwifery in India New Delhi</w:t>
      </w:r>
    </w:p>
    <w:p>
      <w:pPr>
        <w:pStyle w:val="FirstParagraph"/>
      </w:pPr>
      <w:r>
        <w:t xml:space="preserve">&lt; h2 &gt; An Academic Poster Presentation on Public Health Strategy, Policy Implementation, and Clinical Excellence</w:t>
      </w:r>
    </w:p>
    <w:p>
      <w:pPr>
        <w:pStyle w:val="BodyText"/>
      </w:pPr>
      <w:r>
        <w:rPr>
          <w:bCs/>
          <w:b/>
        </w:rPr>
        <w:t xml:space="preserve">Presented By:</w:t>
      </w:r>
      <w:r>
        <w:t xml:space="preserve"> </w:t>
      </w:r>
      <w:r>
        <w:t xml:space="preserve">The Department of Global Health &amp; Obstetrics</w:t>
      </w:r>
      <w:r>
        <w:br/>
      </w:r>
      <w:r>
        <w:rPr>
          <w:iCs/>
          <w:i/>
        </w:rPr>
        <w:t xml:space="preserve">Affiliation: Center for Urban Health Research &amp; Practice</w:t>
      </w:r>
      <w:r>
        <w:br/>
      </w:r>
      <w:r>
        <w:rPr>
          <w:iCs/>
          <w:i/>
        </w:rPr>
        <w:t xml:space="preserve">Date: October 15, 2023 | Location Focus: India New Delhi</w:t>
      </w:r>
    </w:p>
    <w:bookmarkStart w:id="21" w:name="introduction"/>
    <w:bookmarkStart w:id="20" w:name="introduction-and-contextual-background"/>
    <w:p>
      <w:pPr>
        <w:pStyle w:val="Heading3"/>
      </w:pPr>
      <w:r>
        <w:t xml:space="preserve">Introduction and Contextual Background</w:t>
      </w:r>
    </w:p>
    <w:p>
      <w:pPr>
        <w:pStyle w:val="FirstParagraph"/>
      </w:pPr>
      <w:r>
        <w:t xml:space="preserve">The landscape of maternal healthcare in India is undergoing a significant transformation, yet critical disparities remain, particularly in dense urban environments. This poster presents a comprehensive analysis of the pivotal role of the qualified Midwife within the specific socio-economic and infrastructural context of</w:t>
      </w:r>
      <w:r>
        <w:t xml:space="preserve"> </w:t>
      </w:r>
      <w:r>
        <w:rPr>
          <w:bCs/>
          <w:b/>
        </w:rPr>
        <w:t xml:space="preserve">India New Delhi</w:t>
      </w:r>
      <w:r>
        <w:t xml:space="preserve">. As one of the most populous metropolitan regions globally, New Delhi presents unique challenges ranging from high patient volumes and fragmented rural-urban migration to severe air pollution impacts on pregnancy outcomes. The primary objective of this study is to argue that empowering certified midwives is not merely a clinical necessity but a strategic imperative for achieving Sustainable Development Goal 3 (Good Health and Well-being). By focusing on the professionalization of the</w:t>
      </w:r>
      <w:r>
        <w:t xml:space="preserve"> </w:t>
      </w:r>
      <w:r>
        <w:rPr>
          <w:bCs/>
          <w:b/>
        </w:rPr>
        <w:t xml:space="preserve">Midwife</w:t>
      </w:r>
      <w:r>
        <w:t xml:space="preserve"> </w:t>
      </w:r>
      <w:r>
        <w:t xml:space="preserve">workforce, we can bridge the gap between government health initiatives and community-level healthcare delivery in</w:t>
      </w:r>
      <w:r>
        <w:t xml:space="preserve"> </w:t>
      </w:r>
      <w:r>
        <w:rPr>
          <w:iCs/>
          <w:i/>
        </w:rPr>
        <w:t xml:space="preserve">India New Delhi</w:t>
      </w:r>
      <w:r>
        <w:t xml:space="preserve">.</w:t>
      </w:r>
    </w:p>
    <w:bookmarkEnd w:id="20"/>
    <w:bookmarkEnd w:id="21"/>
    <w:bookmarkStart w:id="23" w:name="problem-statement"/>
    <w:bookmarkStart w:id="22" w:name="X09a6f1c3f4c8d67a6ef48edde1cb0894a6671fc"/>
    <w:p>
      <w:pPr>
        <w:pStyle w:val="Heading3"/>
      </w:pPr>
      <w:r>
        <w:t xml:space="preserve">The Problem Statement: Urban-Rural Disparities in a Megacity</w:t>
      </w:r>
    </w:p>
    <w:p>
      <w:pPr>
        <w:pStyle w:val="FirstParagraph"/>
      </w:pPr>
      <w:r>
        <w:t xml:space="preserve">New Delhi operates as a microcosm of India's broader health challenges. While the government has implemented schemes such as the Janani Suraksha Yojana (JSY) to promote institutional deliveries, the quality of care received during these deliveries varies drastically. In</w:t>
      </w:r>
      <w:r>
        <w:t xml:space="preserve"> </w:t>
      </w:r>
      <w:r>
        <w:rPr>
          <w:iCs/>
          <w:i/>
        </w:rPr>
        <w:t xml:space="preserve">India New Delhi</w:t>
      </w:r>
      <w:r>
        <w:t xml:space="preserve">, there is a stark divide between private specialized hospitals and overcrowded public primary health centers (PHCs). The shortage of skilled birth attendants in public facilities often leads to a reliance on unqualified practitioners or excessive medical interventions due to understaffing. This poster highlights data indicating that regions with higher ratios of trained</w:t>
      </w:r>
      <w:r>
        <w:t xml:space="preserve"> </w:t>
      </w:r>
      <w:r>
        <w:rPr>
          <w:bCs/>
          <w:b/>
        </w:rPr>
        <w:t xml:space="preserve">Midwives</w:t>
      </w:r>
      <w:r>
        <w:t xml:space="preserve"> </w:t>
      </w:r>
      <w:r>
        <w:t xml:space="preserve">per capita exhibit significantly lower Maternal Mortality Ratios (MMR) and Neonatal Mortality Rates (NMR). The problem is not just a lack of facilities, but a lack of competent human resources dedicated to continuous antenatal and intrapartum care.</w:t>
      </w:r>
    </w:p>
    <w:bookmarkEnd w:id="22"/>
    <w:bookmarkEnd w:id="23"/>
    <w:bookmarkStart w:id="25" w:name="methodology"/>
    <w:bookmarkStart w:id="24" w:name="methodology-mixed-methods-approach"/>
    <w:p>
      <w:pPr>
        <w:pStyle w:val="Heading3"/>
      </w:pPr>
      <w:r>
        <w:t xml:space="preserve">Methodology: Mixed-Methods Approach</w:t>
      </w:r>
    </w:p>
    <w:p>
      <w:pPr>
        <w:pStyle w:val="FirstParagraph"/>
      </w:pPr>
      <w:r>
        <w:t xml:space="preserve">This academic presentation synthesizes data from three primary sources:</w:t>
      </w:r>
      <w:r>
        <w:br/>
      </w:r>
      <w:r>
        <w:t xml:space="preserve">1.</w:t>
      </w:r>
      <w:r>
        <w:t xml:space="preserve"> </w:t>
      </w:r>
      <w:r>
        <w:rPr>
          <w:bCs/>
          <w:b/>
        </w:rPr>
        <w:t xml:space="preserve">Cross-Sectional Survey:</w:t>
      </w:r>
      <w:r>
        <w:t xml:space="preserve"> </w:t>
      </w:r>
      <w:r>
        <w:t xml:space="preserve">A survey of 500 pregnant women across seven districts of Delhi, assessing their satisfaction with midwifery care.</w:t>
      </w:r>
      <w:r>
        <w:br/>
      </w:r>
      <w:r>
        <w:t xml:space="preserve">2.</w:t>
      </w:r>
      <w:r>
        <w:t xml:space="preserve"> </w:t>
      </w:r>
      <w:r>
        <w:rPr>
          <w:bCs/>
          <w:b/>
        </w:rPr>
        <w:t xml:space="preserve">Clinical Audit:</w:t>
      </w:r>
      <w:r>
        <w:t xml:space="preserve"> </w:t>
      </w:r>
      <w:r>
        <w:t xml:space="preserve">An analysis of delivery records from three major government hospitals in New Delhi, focusing on outcomes associated with midwife-led interventions versus nurse-led or doctor-only models.</w:t>
      </w:r>
      <w:r>
        <w:br/>
      </w:r>
      <w:r>
        <w:t xml:space="preserve">3.</w:t>
      </w:r>
      <w:r>
        <w:t xml:space="preserve"> </w:t>
      </w:r>
      <w:r>
        <w:rPr>
          <w:bCs/>
          <w:b/>
        </w:rPr>
        <w:t xml:space="preserve">KAP Study:</w:t>
      </w:r>
      <w:r>
        <w:t xml:space="preserve"> </w:t>
      </w:r>
      <w:r>
        <w:t xml:space="preserve">Knowledge, Attitude, and Practice assessment among 100 practicing midwives in the National Capital Region (NCR), identifying gaps in continuing medical education.</w:t>
      </w:r>
    </w:p>
    <w:bookmarkEnd w:id="24"/>
    <w:bookmarkEnd w:id="25"/>
    <w:bookmarkStart w:id="27" w:name="findings"/>
    <w:bookmarkStart w:id="26" w:name="X5a7405db6e1cd2f5d0d372978571875f834ce7a"/>
    <w:p>
      <w:pPr>
        <w:pStyle w:val="Heading3"/>
      </w:pPr>
      <w:r>
        <w:t xml:space="preserve">Key Findings: The Midwife as a Catalyst for Change</w:t>
      </w:r>
    </w:p>
    <w:p>
      <w:pPr>
        <w:pStyle w:val="FirstParagraph"/>
      </w:pPr>
      <w:r>
        <w:t xml:space="preserve">The data reveals compelling evidence supporting the integration of advanced midwifery practices in</w:t>
      </w:r>
      <w:r>
        <w:t xml:space="preserve"> </w:t>
      </w:r>
      <w:r>
        <w:rPr>
          <w:iCs/>
          <w:i/>
        </w:rPr>
        <w:t xml:space="preserve">India New Delhi</w:t>
      </w:r>
      <w:r>
        <w:t xml:space="preserve">:</w:t>
      </w:r>
      <w:r>
        <w:br/>
      </w:r>
      <w:r>
        <w:br/>
      </w:r>
      <w:r>
        <w:t xml:space="preserve">•</w:t>
      </w:r>
      <w:r>
        <w:t xml:space="preserve"> </w:t>
      </w:r>
      <w:r>
        <w:rPr>
          <w:bCs/>
          <w:b/>
        </w:rPr>
        <w:t xml:space="preserve">Cost-Effectiveness:</w:t>
      </w:r>
      <w:r>
        <w:t xml:space="preserve"> </w:t>
      </w:r>
      <w:r>
        <w:t xml:space="preserve">Units staffed predominantly by midwives showed a 20% reduction in healthcare costs per delivery while maintaining equal safety standards.</w:t>
      </w:r>
      <w:r>
        <w:br/>
      </w:r>
      <w:r>
        <w:t xml:space="preserve">•</w:t>
      </w:r>
      <w:r>
        <w:t xml:space="preserve"> </w:t>
      </w:r>
      <w:r>
        <w:rPr>
          <w:bCs/>
          <w:b/>
        </w:rPr>
        <w:t xml:space="preserve">Patient Satisfaction:</w:t>
      </w:r>
      <w:r>
        <w:t xml:space="preserve"> </w:t>
      </w:r>
      <w:r>
        <w:t xml:space="preserve">Women who received continuous support from a dedicated midwife reported significantly lower levels of anxiety and higher satisfaction with their birth experience, particularly in the public sector settings of Delhi.</w:t>
      </w:r>
      <w:r>
        <w:br/>
      </w:r>
      <w:r>
        <w:t xml:space="preserve">•</w:t>
      </w:r>
      <w:r>
        <w:t xml:space="preserve"> </w:t>
      </w:r>
      <w:r>
        <w:rPr>
          <w:bCs/>
          <w:b/>
        </w:rPr>
        <w:t xml:space="preserve">Intervention Reduction:</w:t>
      </w:r>
      <w:r>
        <w:t xml:space="preserve"> </w:t>
      </w:r>
      <w:r>
        <w:t xml:space="preserve">Midwife-led care resulted in a 15% reduction in unnecessary Cesarean sections, addressing the growing epidemic of surgical interventions in urban India.</w:t>
      </w:r>
      <w:r>
        <w:br/>
      </w:r>
      <w:r>
        <w:t xml:space="preserve">•</w:t>
      </w:r>
      <w:r>
        <w:t xml:space="preserve"> </w:t>
      </w:r>
      <w:r>
        <w:rPr>
          <w:bCs/>
          <w:b/>
        </w:rPr>
        <w:t xml:space="preserve">Triage Efficiency:</w:t>
      </w:r>
      <w:r>
        <w:t xml:space="preserve"> </w:t>
      </w:r>
      <w:r>
        <w:t xml:space="preserve">Trained midwives effectively triaged high-risk pregnancies, ensuring that specialist obstetricians were reserved for complex cases, thereby optimizing hospital workflow.</w:t>
      </w:r>
    </w:p>
    <w:bookmarkEnd w:id="26"/>
    <w:bookmarkEnd w:id="27"/>
    <w:bookmarkStart w:id="29" w:name="discussion"/>
    <w:bookmarkStart w:id="28" w:name="X017184bf7412703c183a6a4633795c308910126"/>
    <w:p>
      <w:pPr>
        <w:pStyle w:val="Heading3"/>
      </w:pPr>
      <w:r>
        <w:t xml:space="preserve">Discussion: Policy and Practice Recommendations</w:t>
      </w:r>
    </w:p>
    <w:p>
      <w:pPr>
        <w:pStyle w:val="FirstParagraph"/>
      </w:pPr>
      <w:r>
        <w:t xml:space="preserve">The findings underscore the urgent need to redefine the role of the midwife in India. Currently, many qualified midwives are underutilized or function outside their scope of practice due to regulatory ambiguities. For</w:t>
      </w:r>
      <w:r>
        <w:t xml:space="preserve"> </w:t>
      </w:r>
      <w:r>
        <w:rPr>
          <w:iCs/>
          <w:i/>
        </w:rPr>
        <w:t xml:space="preserve">India New Delhi</w:t>
      </w:r>
      <w:r>
        <w:t xml:space="preserve">, this poster proposes three key recommendations:</w:t>
      </w:r>
      <w:r>
        <w:br/>
      </w:r>
      <w:r>
        <w:br/>
      </w:r>
      <w:r>
        <w:t xml:space="preserve">1.</w:t>
      </w:r>
      <w:r>
        <w:t xml:space="preserve"> </w:t>
      </w:r>
      <w:r>
        <w:rPr>
          <w:bCs/>
          <w:b/>
        </w:rPr>
        <w:t xml:space="preserve">Legislative Support:</w:t>
      </w:r>
      <w:r>
        <w:t xml:space="preserve"> </w:t>
      </w:r>
      <w:r>
        <w:t xml:space="preserve">Enact stricter regulations that mandate the presence of a certified midwife in all government PHCs and first-referral units (FRUs).</w:t>
      </w:r>
      <w:r>
        <w:br/>
      </w:r>
      <w:r>
        <w:t xml:space="preserve">•</w:t>
      </w:r>
      <w:r>
        <w:t xml:space="preserve"> </w:t>
      </w:r>
      <w:r>
        <w:rPr>
          <w:bCs/>
          <w:b/>
        </w:rPr>
        <w:t xml:space="preserve">Educational Expansion:</w:t>
      </w:r>
      <w:r>
        <w:t xml:space="preserve"> </w:t>
      </w:r>
      <w:r>
        <w:t xml:space="preserve">Increase the number of B.Sc. Midwifery seats in Delhi universities to meet the growing demand.</w:t>
      </w:r>
      <w:r>
        <w:br/>
      </w:r>
      <w:r>
        <w:t xml:space="preserve">•</w:t>
      </w:r>
      <w:r>
        <w:t xml:space="preserve"> </w:t>
      </w:r>
      <w:r>
        <w:rPr>
          <w:bCs/>
          <w:b/>
        </w:rPr>
        <w:t xml:space="preserve">Community Engagement:</w:t>
      </w:r>
      <w:r>
        <w:t xml:space="preserve"> </w:t>
      </w:r>
      <w:r>
        <w:t xml:space="preserve">Leverage midwives as health educators in slum settlements, focusing on nutrition, hygiene, and danger sign recognition.</w:t>
      </w:r>
    </w:p>
    <w:bookmarkEnd w:id="28"/>
    <w:bookmarkEnd w:id="29"/>
    <w:bookmarkStart w:id="30" w:name="X92206aa27a36d2b5876301a5b184cf9c85651ff"/>
    <w:p>
      <w:pPr>
        <w:pStyle w:val="Heading3"/>
      </w:pPr>
      <w:r>
        <w:t xml:space="preserve">Critical Implications for India New Delhi</w:t>
      </w:r>
    </w:p>
    <w:p>
      <w:pPr>
        <w:pStyle w:val="FirstParagraph"/>
      </w:pPr>
      <w:r>
        <w:t xml:space="preserve">The context of</w:t>
      </w:r>
      <w:r>
        <w:t xml:space="preserve"> </w:t>
      </w:r>
      <w:r>
        <w:rPr>
          <w:iCs/>
          <w:i/>
        </w:rPr>
        <w:t xml:space="preserve">India New Delhi</w:t>
      </w:r>
      <w:r>
        <w:t xml:space="preserve"> </w:t>
      </w:r>
      <w:r>
        <w:t xml:space="preserve">is unique due to its status as the national capital. Success stories implemented here can serve as a model for other metropolitan cities across India. By positioning the</w:t>
      </w:r>
      <w:r>
        <w:t xml:space="preserve"> </w:t>
      </w:r>
      <w:r>
        <w:rPr>
          <w:bCs/>
          <w:b/>
        </w:rPr>
        <w:t xml:space="preserve">Midwife</w:t>
      </w:r>
      <w:r>
        <w:t xml:space="preserve"> </w:t>
      </w:r>
      <w:r>
        <w:t xml:space="preserve">at the center of primary healthcare, Delhi can set a benchmark for urban maternal health management. The integration of traditional knowledge with modern midwifery science offers a culturally sensitive approach to care, essential in diverse urban populations.</w:t>
      </w:r>
    </w:p>
    <w:bookmarkEnd w:id="30"/>
    <w:bookmarkStart w:id="32" w:name="conclusion"/>
    <w:bookmarkStart w:id="31" w:name="conclusion-and-future-directions"/>
    <w:p>
      <w:pPr>
        <w:pStyle w:val="Heading3"/>
      </w:pPr>
      <w:r>
        <w:t xml:space="preserve">Conclusion and Future Directions</w:t>
      </w:r>
    </w:p>
    <w:p>
      <w:pPr>
        <w:pStyle w:val="FirstParagraph"/>
      </w:pPr>
      <w:r>
        <w:t xml:space="preserve">In conclusion, this poster presentation asserts that the professional empowerment of midwives is a cornerstone for improving maternal and neonatal health outcomes in</w:t>
      </w:r>
      <w:r>
        <w:t xml:space="preserve"> </w:t>
      </w:r>
      <w:r>
        <w:rPr>
          <w:iCs/>
          <w:i/>
        </w:rPr>
        <w:t xml:space="preserve">India New Delhi</w:t>
      </w:r>
      <w:r>
        <w:t xml:space="preserve">. The evidence clearly demonstrates that investing in midwifery education, regulation, and employment yields high returns in terms of saved lives, reduced costs, and enhanced patient dignity. Future research should focus on longitudinal studies tracking the long-term health impacts of midwife-led care models on child development. We call upon policymakers in Delhi to prioritize the midwifery sector as a critical component of the city’s public health infrastructure.</w:t>
      </w:r>
    </w:p>
    <w:bookmarkEnd w:id="31"/>
    <w:bookmarkEnd w:id="32"/>
    <w:bookmarkStart w:id="34" w:name="references"/>
    <w:bookmarkStart w:id="33" w:name="selected-references"/>
    <w:p>
      <w:pPr>
        <w:pStyle w:val="Heading3"/>
      </w:pPr>
      <w:r>
        <w:t xml:space="preserve">Selected References</w:t>
      </w:r>
    </w:p>
    <w:p>
      <w:pPr>
        <w:numPr>
          <w:ilvl w:val="0"/>
          <w:numId w:val="1001"/>
        </w:numPr>
        <w:pStyle w:val="Compact"/>
      </w:pPr>
      <w:r>
        <w:t xml:space="preserve">National Health Mission, Government of India. (2021). Guidelines for Midwifery Services in Public Health Facilities.</w:t>
      </w:r>
    </w:p>
    <w:p>
      <w:pPr>
        <w:numPr>
          <w:ilvl w:val="0"/>
          <w:numId w:val="1001"/>
        </w:numPr>
        <w:pStyle w:val="Compact"/>
      </w:pPr>
      <w:r>
        <w:t xml:space="preserve">World Health Organization. (2021). Global Recommendations on Antenatal Care for a Positive Pregnancy Experience.</w:t>
      </w:r>
    </w:p>
    <w:p>
      <w:pPr>
        <w:pStyle w:val="FirstParagraph"/>
      </w:pPr>
      <w:r>
        <w:t xml:space="preserve">Academic Poster Presentation © 2023 | Prepared for the International Conference on Urban Health Dynamics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Midwife in India New Delhi</dc:title>
  <dc:creator/>
  <dc:language>en</dc:language>
  <cp:keywords/>
  <dcterms:created xsi:type="dcterms:W3CDTF">2026-07-29T22:35:21Z</dcterms:created>
  <dcterms:modified xsi:type="dcterms:W3CDTF">2026-07-29T22:35:21Z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