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Peru</w:t>
      </w:r>
      <w:r>
        <w:t xml:space="preserve"> </w:t>
      </w:r>
      <w:r>
        <w:t xml:space="preserve">Lima</w:t>
      </w:r>
    </w:p>
    <w:bookmarkStart w:id="20" w:name="X8a05a92499df11eadd438934fea6cd3a1c2518a"/>
    <w:p>
      <w:pPr>
        <w:pStyle w:val="Heading1"/>
      </w:pPr>
      <w:r>
        <w:t xml:space="preserve">Bridging Tradition and Modernity: The Critical Role of the Midwife in Urban Peru Lima Health Systems</w:t>
      </w:r>
    </w:p>
    <w:p>
      <w:pPr>
        <w:pStyle w:val="FirstParagraph"/>
      </w:pPr>
      <w:r>
        <w:rPr>
          <w:bCs/>
          <w:b/>
        </w:rPr>
        <w:t xml:space="preserve">Perspective:</w:t>
      </w:r>
      <w:r>
        <w:t xml:space="preserve"> </w:t>
      </w:r>
      <w:r>
        <w:t xml:space="preserve">A Poster Presentation on Maternal and Newborn Outcomes in a Rapidly Urbanizing Context</w:t>
      </w:r>
    </w:p>
    <w:p>
      <w:pPr>
        <w:pStyle w:val="BodyText"/>
      </w:pPr>
      <w:r>
        <w:rPr>
          <w:iCs/>
          <w:i/>
        </w:rPr>
        <w:t xml:space="preserve">Author: [Your Name/Department]</w:t>
      </w:r>
    </w:p>
    <w:bookmarkEnd w:id="20"/>
    <w:bookmarkStart w:id="21" w:name="introduction-background"/>
    <w:p>
      <w:pPr>
        <w:pStyle w:val="Heading2"/>
      </w:pPr>
      <w:r>
        <w:t xml:space="preserve">1. Introduction &amp; Background</w:t>
      </w:r>
    </w:p>
    <w:p>
      <w:pPr>
        <w:pStyle w:val="FirstParagraph"/>
      </w:pPr>
      <w:r>
        <w:t xml:space="preserve">In recent decades, Peru has undergone a profound demographic transition. While historically associated with rural agrarian societies, the nation is now increasingly urbanized. Lima, the capital city, serves as the epicenter of this transformation. With a population exceeding ten million residents in its metropolitan area and vast peri-urban extensions (asentamientos humanos), Lima presents a unique challenge for public health policy: how to deliver high-quality maternal and child healthcare in dense, socio-economically diverse urban settings.</w:t>
      </w:r>
      <w:r>
        <w:br/>
      </w:r>
      <w:r>
        <w:br/>
      </w:r>
      <w:r>
        <w:t xml:space="preserve">Central to addressing these challenges is the</w:t>
      </w:r>
      <w:r>
        <w:t xml:space="preserve"> </w:t>
      </w:r>
      <w:r>
        <w:rPr>
          <w:bCs/>
          <w:b/>
        </w:rPr>
        <w:t xml:space="preserve">Midwife</w:t>
      </w:r>
      <w:r>
        <w:t xml:space="preserve">. In the context of Peru Lima, the midwife is not merely a clinical provider but a cultural broker who navigates complex intersections of modern medical protocols and traditional Andean beliefs regarding pregnancy and birth. This poster presentation explores the multifaceted role of midwifery in improving maternal morbidity and mortality rates, promoting safe childbirth practices, and advocating for women's rights within the Peruvian healthcare framework.</w:t>
      </w:r>
    </w:p>
    <w:bookmarkEnd w:id="21"/>
    <w:bookmarkStart w:id="22" w:name="the-context-of-lima"/>
    <w:p>
      <w:pPr>
        <w:pStyle w:val="Heading2"/>
      </w:pPr>
      <w:r>
        <w:t xml:space="preserve">2. The Context of Lima</w:t>
      </w:r>
    </w:p>
    <w:p>
      <w:pPr>
        <w:pStyle w:val="FirstParagraph"/>
      </w:pPr>
      <w:r>
        <w:t xml:space="preserve">Lima is characterized by a stark dichotomy between modern medical infrastructure and under-resourced peri-urban zones. In districts such as Comas, San Juan de Lurigancho, and Villa El Salvador, access to specialized obstetric care can be limited or delayed due to traffic congestion and distance from central hospitals.</w:t>
      </w:r>
    </w:p>
    <w:p>
      <w:pPr>
        <w:numPr>
          <w:ilvl w:val="0"/>
          <w:numId w:val="1001"/>
        </w:numPr>
        <w:pStyle w:val="Compact"/>
      </w:pPr>
      <w:r>
        <w:rPr>
          <w:bCs/>
          <w:b/>
        </w:rPr>
        <w:t xml:space="preserve">Health Disparities:</w:t>
      </w:r>
      <w:r>
        <w:t xml:space="preserve"> </w:t>
      </w:r>
      <w:r>
        <w:t xml:space="preserve">Indigenous women in Lima often face higher rates of complications compared to non-indigenous women, partly due to language barriers (Quechua/Aymara vs. Spanish) and cultural misunderstandings with healthcare providers.</w:t>
      </w:r>
    </w:p>
    <w:p>
      <w:pPr>
        <w:numPr>
          <w:ilvl w:val="0"/>
          <w:numId w:val="1001"/>
        </w:numPr>
        <w:pStyle w:val="Compact"/>
      </w:pPr>
      <w:r>
        <w:rPr>
          <w:bCs/>
          <w:b/>
        </w:rPr>
        <w:t xml:space="preserve">The Urban-Rural Bridge:</w:t>
      </w:r>
      <w:r>
        <w:t xml:space="preserve"> </w:t>
      </w:r>
      <w:r>
        <w:t xml:space="preserve">Many families migrating from the Andes retain traditional birth practices. The midwife in Lima serves as a critical link, ensuring that these traditions are respected while encouraging biomedical safety measures.</w:t>
      </w:r>
    </w:p>
    <w:bookmarkEnd w:id="22"/>
    <w:bookmarkStart w:id="23" w:name="challenges-faced-by-midwives"/>
    <w:p>
      <w:pPr>
        <w:pStyle w:val="Heading2"/>
      </w:pPr>
      <w:r>
        <w:t xml:space="preserve">3. Challenges Faced by Midwives</w:t>
      </w:r>
    </w:p>
    <w:p>
      <w:pPr>
        <w:pStyle w:val="FirstParagraph"/>
      </w:pPr>
      <w:r>
        <w:t xml:space="preserve">The profession of midwifery in Peru has historically been undervalued compared to obstetrics (Gynecology). Key challenges include:</w:t>
      </w:r>
    </w:p>
    <w:p>
      <w:pPr>
        <w:numPr>
          <w:ilvl w:val="0"/>
          <w:numId w:val="1002"/>
        </w:numPr>
        <w:pStyle w:val="Compact"/>
      </w:pPr>
      <w:r>
        <w:rPr>
          <w:bCs/>
          <w:b/>
        </w:rPr>
        <w:t xml:space="preserve">Limited Scope of Practice:</w:t>
      </w:r>
      <w:r>
        <w:t xml:space="preserve"> </w:t>
      </w:r>
      <w:r>
        <w:t xml:space="preserve">Legal and institutional frameworks often restrict autonomous practice, relegating many midwives to auxiliary roles rather than primary care providers.</w:t>
      </w:r>
    </w:p>
    <w:p>
      <w:pPr>
        <w:numPr>
          <w:ilvl w:val="0"/>
          <w:numId w:val="1002"/>
        </w:numPr>
        <w:pStyle w:val="Compact"/>
      </w:pPr>
      <w:r>
        <w:rPr>
          <w:bCs/>
          <w:b/>
        </w:rPr>
        <w:t xml:space="preserve">Cultural Competency Gaps:</w:t>
      </w:r>
    </w:p>
    <w:p>
      <w:pPr>
        <w:numPr>
          <w:ilvl w:val="0"/>
          <w:numId w:val="1002"/>
        </w:numPr>
        <w:pStyle w:val="Compact"/>
      </w:pPr>
      <w:r>
        <w:rPr>
          <w:bCs/>
          <w:b/>
        </w:rPr>
        <w:t xml:space="preserve">Burnout and Resource Scarcity:</w:t>
      </w:r>
      <w:r>
        <w:t xml:space="preserve"> </w:t>
      </w:r>
      <w:r>
        <w:t xml:space="preserve">Public health centers (Postas Médicas) in Lima are often understaffed, leading to high workloads that compromise the quality of personalized care midwives strive to provide.</w:t>
      </w:r>
    </w:p>
    <w:bookmarkEnd w:id="23"/>
    <w:bookmarkStart w:id="24" w:name="strategic-interventions-roles"/>
    <w:p>
      <w:pPr>
        <w:pStyle w:val="Heading2"/>
      </w:pPr>
      <w:r>
        <w:t xml:space="preserve">4. Strategic Interventions &amp; Roles</w:t>
      </w:r>
    </w:p>
    <w:p>
      <w:pPr>
        <w:pStyle w:val="FirstParagraph"/>
      </w:pPr>
      <w:r>
        <w:t xml:space="preserve">To optimize the impact of the midwife in Peru Lima, several strategic interventions are proposed and analyzed:</w:t>
      </w:r>
    </w:p>
    <w:p>
      <w:pPr>
        <w:pStyle w:val="BodyText"/>
      </w:pPr>
      <w:r>
        <w:rPr>
          <w:bCs/>
          <w:b/>
        </w:rPr>
        <w:t xml:space="preserve">A. Intercultural Care Models:</w:t>
      </w:r>
      <w:r>
        <w:br/>
      </w:r>
      <w:r>
        <w:t xml:space="preserve">Implementing "Interoperability" models where biomedical midwives collaborate with traditional birth attendants (Parteras). This approach validates local knowledge while ensuring emergency referral pathways are established.</w:t>
      </w:r>
    </w:p>
    <w:p>
      <w:pPr>
        <w:pStyle w:val="BodyText"/>
      </w:pPr>
      <w:r>
        <w:rPr>
          <w:bCs/>
          <w:b/>
        </w:rPr>
        <w:t xml:space="preserve">B. Continuum of Care:</w:t>
      </w:r>
      <w:r>
        <w:br/>
      </w:r>
      <w:r>
        <w:t xml:space="preserve">Midwives are best positioned to provide continuous support from antenatal care through postpartum check-ups. In Lima’s congested urban environment, home visits by community midwives can reduce hospital-acquired infections and improve breastfeeding initiation rates.</w:t>
      </w:r>
    </w:p>
    <w:p>
      <w:pPr>
        <w:pStyle w:val="BodyText"/>
      </w:pPr>
      <w:r>
        <w:rPr>
          <w:bCs/>
          <w:b/>
        </w:rPr>
        <w:t xml:space="preserve">C. Advocacy and Policy Reform:</w:t>
      </w:r>
      <w:r>
        <w:br/>
      </w:r>
      <w:r>
        <w:t xml:space="preserve">Professional associations in Peru are advocating for legislative changes that recognize the midwife as an independent professional with a defined scope of practice, rather than solely as an assistant to physicians. This is crucial for reducing unnecessary cesarean sections, which remain alarmingly high in private institutions across Lima.</w:t>
      </w:r>
    </w:p>
    <w:bookmarkEnd w:id="24"/>
    <w:bookmarkStart w:id="25" w:name="proposed-solutions-future-directions"/>
    <w:p>
      <w:pPr>
        <w:pStyle w:val="Heading2"/>
      </w:pPr>
      <w:r>
        <w:t xml:space="preserve">5. Proposed Solutions &amp; Future Directions</w:t>
      </w:r>
    </w:p>
    <w:p>
      <w:pPr>
        <w:numPr>
          <w:ilvl w:val="0"/>
          <w:numId w:val="1003"/>
        </w:numPr>
        <w:pStyle w:val="Compact"/>
      </w:pPr>
      <w:r>
        <w:rPr>
          <w:bCs/>
          <w:b/>
        </w:rPr>
        <w:t xml:space="preserve">Educational Reform:</w:t>
      </w:r>
    </w:p>
    <w:p>
      <w:pPr>
        <w:numPr>
          <w:ilvl w:val="0"/>
          <w:numId w:val="1003"/>
        </w:numPr>
        <w:pStyle w:val="Compact"/>
      </w:pPr>
      <w:r>
        <w:rPr>
          <w:bCs/>
          <w:b/>
        </w:rPr>
        <w:t xml:space="preserve">Digital Health Integration:</w:t>
      </w:r>
    </w:p>
    <w:p>
      <w:pPr>
        <w:numPr>
          <w:ilvl w:val="0"/>
          <w:numId w:val="1003"/>
        </w:numPr>
        <w:pStyle w:val="Compact"/>
      </w:pPr>
      <w:r>
        <w:t xml:space="preserve">Community Empowerment:</w:t>
      </w:r>
    </w:p>
    <w:bookmarkEnd w:id="25"/>
    <w:bookmarkStart w:id="26" w:name="conclusion"/>
    <w:p>
      <w:pPr>
        <w:pStyle w:val="Heading2"/>
      </w:pPr>
      <w:r>
        <w:t xml:space="preserve">6. Conclusion</w:t>
      </w:r>
    </w:p>
    <w:p>
      <w:pPr>
        <w:pStyle w:val="FirstParagraph"/>
      </w:pPr>
      <w:r>
        <w:t xml:space="preserve">The health outcomes of women and infants in Peru Lima are inextricably linked to the strength, recognition, and support of the midwifery profession. As Lima continues to grow as a megacity, the traditional rural model of care is insufficient. We require a robust urban midwifery workforce that is culturally sensitive, technically proficient, and legally empowered.</w:t>
      </w:r>
    </w:p>
    <w:p>
      <w:pPr>
        <w:pStyle w:val="BodyText"/>
      </w:pPr>
      <w:r>
        <w:t xml:space="preserve">Investing in midwives in Peru Lima is not just a clinical necessity; it is an investment in social justice. By bridging the gap between modern medicine and cultural tradition, midwives play an indispensable role in ensuring that every mother and newborn in the capital receives dignified, safe, and effective care. Future research should focus on quantifying the cost-effectiveness of midwife-led primary care units in peri-urban districts to guide national policy decisions.</w:t>
      </w:r>
    </w:p>
    <w:bookmarkEnd w:id="26"/>
    <w:bookmarkStart w:id="27" w:name="acknowledgments-references"/>
    <w:p>
      <w:pPr>
        <w:pStyle w:val="Heading2"/>
      </w:pPr>
      <w:r>
        <w:t xml:space="preserve">Acknowledgments &amp; References</w:t>
      </w:r>
    </w:p>
    <w:p>
      <w:pPr>
        <w:pStyle w:val="FirstParagraph"/>
      </w:pPr>
      <w:r>
        <w:rPr>
          <w:bCs/>
          <w:b/>
        </w:rPr>
        <w:t xml:space="preserve">Acknowledgments:</w:t>
      </w:r>
      <w:r>
        <w:t xml:space="preserve"> </w:t>
      </w:r>
      <w:r>
        <w:t xml:space="preserve">We thank the Ministry of Health (MINSA) Peru for providing demographic data, and the local midwifery associations in Lima for their insights into field practices.</w:t>
      </w:r>
    </w:p>
    <w:p>
      <w:r>
        <w:pict>
          <v:rect style="width:0;height:1.5pt" o:hralign="center" o:hrstd="t" o:hr="t"/>
        </w:pict>
      </w:r>
    </w:p>
    <w:p>
      <w:pPr>
        <w:pStyle w:val="FirstParagraph"/>
      </w:pPr>
      <w:r>
        <w:rPr>
          <w:iCs/>
          <w:i/>
        </w:rPr>
        <w:t xml:space="preserve">Note: This poster presentation highlights key aspects of public health policy relevant to Peru Lima. The terminology used strictly adheres to academic standards regarding Midwifery and regional demographics.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Peru Lima</dc:title>
  <dc:creator/>
  <dc:language>en</dc:language>
  <cp:keywords/>
  <dcterms:created xsi:type="dcterms:W3CDTF">2026-07-29T17:31:29Z</dcterms:created>
  <dcterms:modified xsi:type="dcterms:W3CDTF">2026-07-29T17:31:29Z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