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014a68388dc6f3fb939cdea989c79e5c4bc479"/>
    <w:p>
      <w:pPr>
        <w:pStyle w:val="Heading1"/>
      </w:pPr>
      <w:r>
        <w:t xml:space="preserve">The Evolving Role of the Midwife in Russia: A Focus on Saint Petersburg</w:t>
      </w:r>
    </w:p>
    <w:p>
      <w:pPr>
        <w:pStyle w:val="FirstParagraph"/>
      </w:pPr>
      <w:r>
        <w:t xml:space="preserve">Presented at the International Conference on Maternal and Child Health</w:t>
      </w:r>
      <w:r>
        <w:br/>
      </w:r>
      <w:r>
        <w:t xml:space="preserve">Saint Petersburg State Medical University</w:t>
      </w:r>
      <w:r>
        <w:br/>
      </w:r>
      <w:r>
        <w:t xml:space="preserve">Current Year: 2023-2024 Academic Cycle</w:t>
      </w:r>
    </w:p>
    <w:p>
      <w:pPr>
        <w:pStyle w:val="BodyText"/>
      </w:pPr>
      <w:r>
        <w:t xml:space="preserve">Focus Region: Russia</w:t>
      </w:r>
      <w:r>
        <w:t xml:space="preserve"> </w:t>
      </w:r>
      <w:r>
        <w:t xml:space="preserve">•</w:t>
      </w:r>
      <w:r>
        <w:t xml:space="preserve"> </w:t>
      </w:r>
      <w:r>
        <w:t xml:space="preserve">Hub City: Saint Petersburg</w:t>
      </w:r>
      <w:r>
        <w:t xml:space="preserve"> </w:t>
      </w:r>
      <w:r>
        <w:t xml:space="preserve">•</w:t>
      </w:r>
      <w:r>
        <w:t xml:space="preserve"> </w:t>
      </w:r>
      <w:r>
        <w:t xml:space="preserve">Care Provider: Midwife</w:t>
      </w:r>
    </w:p>
    <w:bookmarkEnd w:id="20"/>
    <w:bookmarkStart w:id="22" w:name="introduction"/>
    <w:bookmarkStart w:id="21" w:name="i.-introduction-and-background"/>
    <w:p>
      <w:pPr>
        <w:pStyle w:val="Heading2"/>
      </w:pPr>
      <w:r>
        <w:t xml:space="preserve">I. Introduction and Background</w:t>
      </w:r>
    </w:p>
    <w:p>
      <w:pPr>
        <w:pStyle w:val="FirstParagraph"/>
      </w:pPr>
      <w:r>
        <w:t xml:space="preserve">The history of midwifery in Russia is deeply rooted in Soviet-era medical traditions, where maternal care was highly centralized and predominantly physician-led. However, contemporary healthcare dynamics are shifting rapidly. This poster presentation aims to elucidate the critical transformation of the</w:t>
      </w:r>
      <w:r>
        <w:t xml:space="preserve"> </w:t>
      </w:r>
      <w:r>
        <w:rPr>
          <w:bCs/>
          <w:b/>
        </w:rPr>
        <w:t xml:space="preserve">Midwife</w:t>
      </w:r>
      <w:r>
        <w:t xml:space="preserve">'s role within the modern Russian healthcare system, with a specific analytical lens on Saint Petersburg as a premier medical and cultural hub in Northwest Russia.</w:t>
      </w:r>
    </w:p>
    <w:p>
      <w:pPr>
        <w:pStyle w:val="BodyText"/>
      </w:pPr>
      <w:r>
        <w:t xml:space="preserve">Saint Petersburg, often referred to as the cultural capital of Russia, serves as a microcosm for broader national health trends. As one of the most populous and economically significant cities in</w:t>
      </w:r>
      <w:r>
        <w:t xml:space="preserve"> </w:t>
      </w:r>
      <w:r>
        <w:rPr>
          <w:bCs/>
          <w:b/>
        </w:rPr>
        <w:t xml:space="preserve">Russia</w:t>
      </w:r>
      <w:r>
        <w:t xml:space="preserve">, Saint Petersburg faces unique challenges regarding demographic shifts, urbanization pressures, and the integration of international medical standards. The primary objective of this academic review is to analyze how midwives are transitioning from auxiliary support roles to autonomous primary care providers for women’s reproductive health.</w:t>
      </w:r>
    </w:p>
    <w:bookmarkEnd w:id="21"/>
    <w:bookmarkEnd w:id="22"/>
    <w:bookmarkStart w:id="24" w:name="historical-context"/>
    <w:bookmarkStart w:id="23" w:name="ii.-historical-context-in-russia"/>
    <w:p>
      <w:pPr>
        <w:pStyle w:val="Heading2"/>
      </w:pPr>
      <w:r>
        <w:t xml:space="preserve">II. Historical Context in Russia</w:t>
      </w:r>
    </w:p>
    <w:p>
      <w:pPr>
        <w:pStyle w:val="FirstParagraph"/>
      </w:pPr>
      <w:r>
        <w:t xml:space="preserve">To understand the current status of midwifery, one must acknowledge the Soviet legacy. For decades, the Soviet model emphasized hospital-based deliveries managed by obstetricians-gynecologists. Midwives (or "akushery") were largely viewed as technical assistants rather than independent practitioners with diagnostic authority. This paternalistic model resulted in high intervention rates and limited patient autonomy during childbirth.</w:t>
      </w:r>
    </w:p>
    <w:p>
      <w:pPr>
        <w:pStyle w:val="BodyText"/>
      </w:pPr>
      <w:r>
        <w:t xml:space="preserve">Following the dissolution of the Soviet Union, Russia began gradual reforms to align with World Health Organization (WHO) recommendations on safe motherhood. These reforms aimed to reduce unnecessary medical interventions and promote family-centered care. However, implementation has been uneven across different regions of the vast Russian Federation. This disparity makes regional case studies, such as those focusing on Saint Petersburg, essential for understanding the pace of change.</w:t>
      </w:r>
    </w:p>
    <w:bookmarkEnd w:id="23"/>
    <w:bookmarkEnd w:id="24"/>
    <w:bookmarkStart w:id="26" w:name="saint-petersburg-focus"/>
    <w:bookmarkStart w:id="25" w:name="Xd97b81bc3341420c1125b7536f91d55b68ba636"/>
    <w:p>
      <w:pPr>
        <w:pStyle w:val="Heading2"/>
      </w:pPr>
      <w:r>
        <w:t xml:space="preserve">III. The Unique Context of Saint Petersburg</w:t>
      </w:r>
    </w:p>
    <w:p>
      <w:pPr>
        <w:pStyle w:val="FirstParagraph"/>
      </w:pPr>
      <w:r>
        <w:t xml:space="preserve">Saint Petersburg presents a distinct environment for healthcare innovation. As a major metropolitan area with high educational attainment and strong digital infrastructure, the city has become a testing ground for modernizing maternal health services. The public health policies in Saint Petersburg have increasingly emphasized the importance of community-based care to alleviate pressure on large perinatal centers.</w:t>
      </w:r>
    </w:p>
    <w:p>
      <w:pPr>
        <w:pStyle w:val="BodyText"/>
      </w:pPr>
      <w:r>
        <w:t xml:space="preserve">In this context, the</w:t>
      </w:r>
      <w:r>
        <w:t xml:space="preserve"> </w:t>
      </w:r>
      <w:r>
        <w:rPr>
          <w:bCs/>
          <w:b/>
        </w:rPr>
        <w:t xml:space="preserve">Midwife</w:t>
      </w:r>
      <w:r>
        <w:t xml:space="preserve"> </w:t>
      </w:r>
      <w:r>
        <w:t xml:space="preserve">is emerging as a pivotal figure. The city administration, in collaboration with institutions like Saint Petersburg State Medical University (Sevmed), has initiated programs to expand the scope of practice for midwives. These initiatives include:</w:t>
      </w:r>
    </w:p>
    <w:p>
      <w:pPr>
        <w:numPr>
          <w:ilvl w:val="0"/>
          <w:numId w:val="1001"/>
        </w:numPr>
        <w:pStyle w:val="Compact"/>
      </w:pPr>
      <w:r>
        <w:t xml:space="preserve">Prenatal Clinics (ZhK):** Midwives are taking on more significant responsibilities in routine prenatal screening, education, and nutritional counseling.</w:t>
      </w:r>
    </w:p>
    <w:p>
      <w:pPr>
        <w:numPr>
          <w:ilvl w:val="0"/>
          <w:numId w:val="1001"/>
        </w:numPr>
        <w:pStyle w:val="Compact"/>
      </w:pPr>
      <w:r>
        <w:rPr>
          <w:bCs/>
          <w:b/>
        </w:rPr>
        <w:t xml:space="preserve">Pediatric Integration:</w:t>
      </w:r>
      <w:r>
        <w:t xml:space="preserve"> </w:t>
      </w:r>
      <w:r>
        <w:t xml:space="preserve">In many districts of Saint Petersburg, midwives work closely with pediatricians to provide continuity of care from birth through the first year of life.</w:t>
      </w:r>
    </w:p>
    <w:p>
      <w:pPr>
        <w:numPr>
          <w:ilvl w:val="0"/>
          <w:numId w:val="1001"/>
        </w:numPr>
        <w:pStyle w:val="Compact"/>
      </w:pPr>
      <w:r>
        <w:rPr>
          <w:bCs/>
          <w:b/>
        </w:rPr>
        <w:t xml:space="preserve">Telenursing:</w:t>
      </w:r>
      <w:r>
        <w:t xml:space="preserve"> </w:t>
      </w:r>
      <w:r>
        <w:t xml:space="preserve">Leveraging Saint Petersburg’s tech-savvy population, midwives are increasingly involved in telemedicine consultations for postpartum support and breastfeeding advice.</w:t>
      </w:r>
    </w:p>
    <w:bookmarkEnd w:id="25"/>
    <w:bookmarkEnd w:id="26"/>
    <w:bookmarkStart w:id="28" w:name="challenges"/>
    <w:bookmarkStart w:id="27" w:name="iv.-current-challenges-and-barriers"/>
    <w:p>
      <w:pPr>
        <w:pStyle w:val="Heading2"/>
      </w:pPr>
      <w:r>
        <w:t xml:space="preserve">IV. Current Challenges and Barriers</w:t>
      </w:r>
    </w:p>
    <w:p>
      <w:pPr>
        <w:pStyle w:val="FirstParagraph"/>
      </w:pPr>
      <w:r>
        <w:t xml:space="preserve">Despite the progress, significant barriers remain for the professionalization of midwifery in Russia. The legal framework governing midwifery practice is complex and often overlaps with medical regulations designed for physicians. Midwives frequently report a lack of clear legislative definitions regarding their autonomous decision-making authority during labor.</w:t>
      </w:r>
    </w:p>
    <w:p>
      <w:pPr>
        <w:pStyle w:val="BodyText"/>
      </w:pPr>
      <w:r>
        <w:t xml:space="preserve">Furthermore, there is a cultural resistance within certain segments of the medical community in Russia. Senior obstetricians may view the expanding role of midwives as a threat to traditional hierarchies. This tension is particularly noticeable in high-volume hospitals typical of large Russian cities like Saint Petersburg, where time pressures and resource constraints can hinder collaborative care models.</w:t>
      </w:r>
    </w:p>
    <w:p>
      <w:pPr>
        <w:pStyle w:val="BodyText"/>
      </w:pPr>
      <w:r>
        <w:t xml:space="preserve">Economic factors also play a crucial role. In many parts of</w:t>
      </w:r>
      <w:r>
        <w:t xml:space="preserve"> </w:t>
      </w:r>
      <w:r>
        <w:rPr>
          <w:bCs/>
          <w:b/>
        </w:rPr>
        <w:t xml:space="preserve">Russia</w:t>
      </w:r>
      <w:r>
        <w:t xml:space="preserve">, the salary structure for midwives does not adequately reflect the increased responsibilities they are expected to assume. This wage disparity contributes to high turnover rates and burnout, threatening the sustainability of maternal health initiatives.</w:t>
      </w:r>
    </w:p>
    <w:bookmarkEnd w:id="27"/>
    <w:bookmarkEnd w:id="28"/>
    <w:bookmarkStart w:id="34" w:name="recommendations"/>
    <w:bookmarkStart w:id="33" w:name="v.-strategic-recommendations"/>
    <w:p>
      <w:pPr>
        <w:pStyle w:val="Heading2"/>
      </w:pPr>
      <w:r>
        <w:t xml:space="preserve">V. Strategic Recommendations</w:t>
      </w:r>
    </w:p>
    <w:p>
      <w:pPr>
        <w:pStyle w:val="FirstParagraph"/>
      </w:pPr>
      <w:r>
        <w:t xml:space="preserve">To fully realize the potential of midwives in improving maternal and neonatal outcomes in Russia, particularly in forward-thinking cities like Saint Petersburg, several strategic steps are recommended:</w:t>
      </w:r>
    </w:p>
    <w:bookmarkStart w:id="29" w:name="legislative-reform"/>
    <w:p>
      <w:pPr>
        <w:pStyle w:val="Heading3"/>
      </w:pPr>
      <w:r>
        <w:t xml:space="preserve">1. Legislative Reform</w:t>
      </w:r>
    </w:p>
    <w:p>
      <w:pPr>
        <w:pStyle w:val="FirstParagraph"/>
      </w:pPr>
      <w:r>
        <w:t xml:space="preserve">The Russian Ministry of Health should clarify and expand the legal scope of practice for midwives, explicitly defining their roles in normal childbirth management without requiring constant physician oversight.</w:t>
      </w:r>
    </w:p>
    <w:bookmarkEnd w:id="29"/>
    <w:bookmarkStart w:id="30" w:name="educational-enhancement"/>
    <w:p>
      <w:pPr>
        <w:pStyle w:val="Heading3"/>
      </w:pPr>
      <w:r>
        <w:t xml:space="preserve">2. Educational Enhancement</w:t>
      </w:r>
    </w:p>
    <w:p>
      <w:pPr>
        <w:pStyle w:val="FirstParagraph"/>
      </w:pPr>
      <w:r>
        <w:t xml:space="preserve">Meditation institutions in Saint Petersburg must update curricula to include advanced competencies in emergency obstetric care, psychological support, and health education. Continuing education programs should be mandatory and accessible.</w:t>
      </w:r>
    </w:p>
    <w:bookmarkEnd w:id="30"/>
    <w:bookmarkStart w:id="31" w:name="interprofessional-collaboration"/>
    <w:p>
      <w:pPr>
        <w:pStyle w:val="Heading3"/>
      </w:pPr>
      <w:r>
        <w:t xml:space="preserve">3. Interprofessional Collaboration</w:t>
      </w:r>
    </w:p>
    <w:p>
      <w:pPr>
        <w:pStyle w:val="FirstParagraph"/>
      </w:pPr>
      <w:r>
        <w:t xml:space="preserve">Promoting a team-based approach where midwives are respected partners alongside obstetricians and pediatricians is essential. Workshops focusing on communication and teamwork can help bridge the cultural gap within Russian healthcare institutions.</w:t>
      </w:r>
    </w:p>
    <w:bookmarkEnd w:id="31"/>
    <w:bookmarkStart w:id="32" w:name="economic-incentives"/>
    <w:p>
      <w:pPr>
        <w:pStyle w:val="Heading3"/>
      </w:pPr>
      <w:r>
        <w:t xml:space="preserve">4. Economic Incentives</w:t>
      </w:r>
    </w:p>
    <w:p>
      <w:pPr>
        <w:pStyle w:val="FirstParagraph"/>
      </w:pPr>
      <w:r>
        <w:t xml:space="preserve">Auditing salary structures in Saint Petersburg and other regions to ensure fair compensation for midwifery services is necessary to retain skilled professionals and improve job satisfaction.</w:t>
      </w:r>
    </w:p>
    <w:bookmarkEnd w:id="32"/>
    <w:bookmarkEnd w:id="33"/>
    <w:bookmarkEnd w:id="34"/>
    <w:bookmarkStart w:id="36" w:name="conclusion"/>
    <w:bookmarkStart w:id="35" w:name="vi.-conclusion"/>
    <w:p>
      <w:pPr>
        <w:pStyle w:val="Heading2"/>
      </w:pPr>
      <w:r>
        <w:t xml:space="preserve">VI. Conclusion</w:t>
      </w:r>
    </w:p>
    <w:p>
      <w:pPr>
        <w:pStyle w:val="FirstParagraph"/>
      </w:pPr>
      <w:r>
        <w:t xml:space="preserve">The role of the</w:t>
      </w:r>
      <w:r>
        <w:t xml:space="preserve"> </w:t>
      </w:r>
      <w:r>
        <w:rPr>
          <w:bCs/>
          <w:b/>
        </w:rPr>
        <w:t xml:space="preserve">Midwife</w:t>
      </w:r>
      <w:r>
        <w:t xml:space="preserve"> </w:t>
      </w:r>
      <w:r>
        <w:t xml:space="preserve">in Russia is undergoing a profound transformation, moving from a subordinate position to that of an autonomous healthcare professional. Saint Petersburg stands at the forefront of this movement, utilizing its resources and educational infrastructure to pilot new models of care. By addressing legislative ambiguities, improving economic incentives, and fostering cultural acceptance within the medical community,</w:t>
      </w:r>
      <w:r>
        <w:t xml:space="preserve"> </w:t>
      </w:r>
      <w:r>
        <w:rPr>
          <w:bCs/>
          <w:b/>
        </w:rPr>
        <w:t xml:space="preserve">Russia</w:t>
      </w:r>
      <w:r>
        <w:t xml:space="preserve"> </w:t>
      </w:r>
      <w:r>
        <w:t xml:space="preserve">can harness the full potential of midwifery.</w:t>
      </w:r>
    </w:p>
    <w:p>
      <w:pPr>
        <w:pStyle w:val="BodyText"/>
      </w:pPr>
      <w:r>
        <w:t xml:space="preserve">This evolution is not merely a local concern for Saint Petersburg but a critical component of national health strategy. As Russia seeks to improve its demographic indicators and maternal health outcomes, empowering midwives through comprehensive support and recognition is an indispensable step. The success stories emerging from the clinics and community centers of Saint Petersburg offer valuable lessons for the rest of the nation.</w:t>
      </w:r>
    </w:p>
    <w:bookmarkEnd w:id="35"/>
    <w:bookmarkEnd w:id="36"/>
    <w:bookmarkStart w:id="38" w:name="references"/>
    <w:bookmarkStart w:id="37" w:name="vii.-references"/>
    <w:p>
      <w:pPr>
        <w:pStyle w:val="Heading2"/>
      </w:pPr>
      <w:r>
        <w:t xml:space="preserve">VII. References</w:t>
      </w:r>
    </w:p>
    <w:p>
      <w:pPr>
        <w:numPr>
          <w:ilvl w:val="0"/>
          <w:numId w:val="1002"/>
        </w:numPr>
        <w:pStyle w:val="Compact"/>
      </w:pPr>
      <w:r>
        <w:t xml:space="preserve">Kuznetsova, O., &amp; Petrov, A. (2021). "Reforming Maternal Health Care in the Russian Federation." Journal of Eastern European Medicine.</w:t>
      </w:r>
    </w:p>
    <w:p>
      <w:pPr>
        <w:numPr>
          <w:ilvl w:val="0"/>
          <w:numId w:val="1002"/>
        </w:numPr>
        <w:pStyle w:val="Compact"/>
      </w:pPr>
      <w:r>
        <w:t xml:space="preserve">Saint Petersburg Department of Health. (2023). "Annual Report on Perinatal Care and Midwifery Services."</w:t>
      </w:r>
    </w:p>
    <w:p>
      <w:pPr>
        <w:numPr>
          <w:ilvl w:val="0"/>
          <w:numId w:val="1002"/>
        </w:numPr>
        <w:pStyle w:val="Compact"/>
      </w:pPr>
      <w:r>
        <w:t xml:space="preserve">Volkova, M. (2019). "The Status of Midwifery in Russia: Historical Perspectives and Modern Challenges." International Journal of Nursing Studies.</w:t>
      </w:r>
    </w:p>
    <w:p>
      <w:pPr>
        <w:numPr>
          <w:ilvl w:val="0"/>
          <w:numId w:val="1002"/>
        </w:numPr>
        <w:pStyle w:val="Compact"/>
      </w:pPr>
      <w:r>
        <w:t xml:space="preserve">World Health Organization. (2018). "Global Recommendations on Infant and Young Child Feeding and Maternal Care."</w:t>
      </w:r>
    </w:p>
    <w:p>
      <w:pPr>
        <w:numPr>
          <w:ilvl w:val="0"/>
          <w:numId w:val="1002"/>
        </w:numPr>
        <w:pStyle w:val="Compact"/>
      </w:pPr>
      <w:r>
        <w:t xml:space="preserve">Russian Ministry of Health. (2022). "Clinical Guidelines for the Management of Normal Pregnancy and Childbirth."</w:t>
      </w:r>
    </w:p>
    <w:bookmarkEnd w:id="37"/>
    <w:bookmarkEnd w:id="38"/>
    <w:p>
      <w:pPr>
        <w:pStyle w:val="FirstParagraph"/>
      </w:pPr>
      <w:r>
        <w:t xml:space="preserve">© 2023 Academic Poster Presentation on Maternal Health in Russia. All Rights Reserved.</w:t>
      </w:r>
    </w:p>
    <w:p>
      <w:pPr>
        <w:pStyle w:val="BodyText"/>
      </w:pPr>
      <w:r>
        <w:t xml:space="preserve">Contact: research@spmru.academic | Saint Petersburg, Russian Federation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Russia, Saint Petersburg</dc:title>
  <dc:creator/>
  <dc:language>en</dc:language>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