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cc0d171dfca160609e883e99b3b556c7b1591aa"/>
    <w:p>
      <w:pPr>
        <w:pStyle w:val="Heading1"/>
      </w:pPr>
      <w:r>
        <w:t xml:space="preserve">Optimizing Maternal and Neonatal Outcomes: The Evolving Role of the Midwife in South Africa, Cape Town</w:t>
      </w:r>
    </w:p>
    <w:p>
      <w:pPr>
        <w:pStyle w:val="FirstParagraph"/>
      </w:pPr>
      <w:r>
        <w:t xml:space="preserve">A Poster Presentation for Academic Review | Focus Region: Western Cape Province, Republic of South Africa</w:t>
      </w:r>
    </w:p>
    <w:bookmarkEnd w:id="20"/>
    <w:bookmarkStart w:id="21" w:name="introduction-background"/>
    <w:p>
      <w:pPr>
        <w:pStyle w:val="Heading2"/>
      </w:pPr>
      <w:r>
        <w:t xml:space="preserve">Introduction &amp; Background</w:t>
      </w:r>
    </w:p>
    <w:p>
      <w:pPr>
        <w:pStyle w:val="FirstParagraph"/>
      </w:pPr>
      <w:r>
        <w:rPr>
          <w:bCs/>
          <w:b/>
        </w:rPr>
        <w:t xml:space="preserve">Purpose:</w:t>
      </w:r>
      <w:r>
        <w:t xml:space="preserve"> </w:t>
      </w:r>
      <w:r>
        <w:t xml:space="preserve">This academic poster presents a comprehensive analysis of the critical role played by midwives in the healthcare infrastructure of South Africa, specifically within the metropolitan context of Cape Town. As primary healthcare providers, midwives serve as the frontline defense against maternal and neonatal mortality.</w:t>
      </w:r>
    </w:p>
    <w:p>
      <w:pPr>
        <w:pStyle w:val="BodyText"/>
      </w:pPr>
      <w:r>
        <w:rPr>
          <w:bCs/>
          <w:b/>
        </w:rPr>
        <w:t xml:space="preserve">Context:</w:t>
      </w:r>
      <w:r>
        <w:t xml:space="preserve"> </w:t>
      </w:r>
      <w:r>
        <w:t xml:space="preserve">The Republic of South Africa faces a dual burden of disease, characterized by high rates communicable diseases (such as HIV/AIDS and Tuberculosis) alongside increasing prevalence non-communicable diseases. Cape Town, as the legislative capital and major urban hub, presents unique healthcare challenges including socioeconomic disparities, varying levels of infrastructure quality between public clinics and private facilities.</w:t>
      </w:r>
    </w:p>
    <w:p>
      <w:pPr>
        <w:pStyle w:val="BodyText"/>
      </w:pPr>
      <w:r>
        <w:rPr>
          <w:bCs/>
          <w:b/>
        </w:rPr>
        <w:t xml:space="preserve">Key Focus:</w:t>
      </w:r>
      <w:r>
        <w:t xml:space="preserve"> </w:t>
      </w:r>
      <w:r>
        <w:t xml:space="preserve">To evaluate how midwifery interventions in Cape Town contribute to achieving Sustainable Development Goal 3 (Good Health and Well-being), particularly target 3.1 (reducing maternal mortality ratio) and target 3.2 (ending preventable deaths of newborns).</w:t>
      </w:r>
    </w:p>
    <w:p>
      <w:pPr>
        <w:pStyle w:val="BodyText"/>
      </w:pPr>
      <w:r>
        <w:t xml:space="preserve">The integration of midwifery care into the broader reproductive health strategy is vital for the sustainability of the public health sector in South Africa.</w:t>
      </w:r>
    </w:p>
    <w:bookmarkEnd w:id="21"/>
    <w:bookmarkStart w:id="22" w:name="regional-challenges-in-cape-town"/>
    <w:p>
      <w:pPr>
        <w:pStyle w:val="Heading2"/>
      </w:pPr>
      <w:r>
        <w:t xml:space="preserve">Regional Challenges in Cape Town</w:t>
      </w:r>
    </w:p>
    <w:p>
      <w:pPr>
        <w:pStyle w:val="FirstParagraph"/>
      </w:pPr>
      <w:r>
        <w:t xml:space="preserve">The specific geographical and demographic landscape of Cape Town imposes distinct demands on the midwifery profession. The city is marked by stark contrasts between affluent areas such as the Atlantic Seaboard and underserved communities in the Cape Flats.</w:t>
      </w:r>
    </w:p>
    <w:p>
      <w:pPr>
        <w:numPr>
          <w:ilvl w:val="0"/>
          <w:numId w:val="1001"/>
        </w:numPr>
        <w:pStyle w:val="Compact"/>
      </w:pPr>
      <w:r>
        <w:rPr>
          <w:bCs/>
          <w:b/>
        </w:rPr>
        <w:t xml:space="preserve">Socioeconomic Disparity:</w:t>
      </w:r>
      <w:r>
        <w:t xml:space="preserve"> </w:t>
      </w:r>
      <w:r>
        <w:t xml:space="preserve">Midwives in Cape Town often operate under resource-constrained conditions in public facilities on the Cape Flats. This requires exceptional adaptability, triage skills, and community engagement strategies.</w:t>
      </w:r>
    </w:p>
    <w:p>
      <w:pPr>
        <w:numPr>
          <w:ilvl w:val="0"/>
          <w:numId w:val="1001"/>
        </w:numPr>
        <w:pStyle w:val="Compact"/>
      </w:pPr>
      <w:r>
        <w:rPr>
          <w:bCs/>
          <w:b/>
        </w:rPr>
        <w:t xml:space="preserve">HIV/AIDS Management:</w:t>
      </w:r>
      <w:r>
        <w:t xml:space="preserve"> </w:t>
      </w:r>
      <w:r>
        <w:t xml:space="preserve">Given the high prevalence of HIV in South Africa, midwives are central to the Prevention of Mother-to-Child Transmission (PMTCT) programs. They manage antiretroviral therapy adherence for pregnant women and provide testing and counseling services.</w:t>
      </w:r>
    </w:p>
    <w:p>
      <w:pPr>
        <w:numPr>
          <w:ilvl w:val="0"/>
          <w:numId w:val="1001"/>
        </w:numPr>
        <w:pStyle w:val="Compact"/>
      </w:pPr>
      <w:r>
        <w:rPr>
          <w:bCs/>
          <w:b/>
        </w:rPr>
        <w:t xml:space="preserve">Cultural Competency:</w:t>
      </w:r>
      <w:r>
        <w:t xml:space="preserve"> </w:t>
      </w:r>
      <w:r>
        <w:t xml:space="preserve">Cape Town is culturally diverse, comprising Xhosa, Afrikaans, Coloured, Indian/Asian communities. Midwives must navigate linguistic barriers and cultural beliefs regarding childbirth to ensure respectful maternity care.</w:t>
      </w:r>
    </w:p>
    <w:p>
      <w:pPr>
        <w:pStyle w:val="FirstParagraph"/>
      </w:pPr>
      <w:r>
        <w:t xml:space="preserve">This poster highlights data from recent studies conducted in public health facilities within the Cape Metropolitan District, emphasizing the resilience and skillset of midwives working in these high-pressure environments.</w:t>
      </w:r>
    </w:p>
    <w:bookmarkEnd w:id="22"/>
    <w:bookmarkStart w:id="23" w:name="key-midwifery-interventions"/>
    <w:p>
      <w:pPr>
        <w:pStyle w:val="Heading2"/>
      </w:pPr>
      <w:r>
        <w:t xml:space="preserve">Key Midwifery Interventions</w:t>
      </w:r>
    </w:p>
    <w:p>
      <w:pPr>
        <w:pStyle w:val="FirstParagraph"/>
      </w:pPr>
      <w:r>
        <w:t xml:space="preserve">The effectiveness of midwifery care in Cape Town is measured through several key intervention areas that directly impact morbidity and mortality rates.</w:t>
      </w:r>
    </w:p>
    <w:p>
      <w:pPr>
        <w:numPr>
          <w:ilvl w:val="0"/>
          <w:numId w:val="1002"/>
        </w:numPr>
        <w:pStyle w:val="Compact"/>
      </w:pPr>
      <w:r>
        <w:rPr>
          <w:bCs/>
          <w:b/>
        </w:rPr>
        <w:t xml:space="preserve">Routine Antenatal Care (ANC):</w:t>
      </w:r>
      <w:r>
        <w:t xml:space="preserve"> </w:t>
      </w:r>
      <w:r>
        <w:t xml:space="preserve">Midwives conduct early booking visits, screen for hypertensive disorders of pregnancy, and manage anemia. Early detection is crucial in preventing pre-eclampsia, a leading cause of maternal death.</w:t>
      </w:r>
    </w:p>
    <w:p>
      <w:pPr>
        <w:numPr>
          <w:ilvl w:val="0"/>
          <w:numId w:val="1002"/>
        </w:numPr>
        <w:pStyle w:val="Compact"/>
      </w:pPr>
      <w:r>
        <w:rPr>
          <w:bCs/>
          <w:b/>
        </w:rPr>
        <w:t xml:space="preserve">Intrapartum Management:</w:t>
      </w:r>
      <w:r>
        <w:t xml:space="preserve"> </w:t>
      </w:r>
      <w:r>
        <w:t xml:space="preserve">Skilled birth attendance remains the gold standard. Cape Town midwives are trained to manage normal deliveries and identify complications such as postpartum hemorrhage or fetal distress requiring immediate referral.</w:t>
      </w:r>
    </w:p>
    <w:p>
      <w:pPr>
        <w:numPr>
          <w:ilvl w:val="0"/>
          <w:numId w:val="1002"/>
        </w:numPr>
        <w:pStyle w:val="Compact"/>
      </w:pPr>
      <w:r>
        <w:rPr>
          <w:bCs/>
          <w:b/>
        </w:rPr>
        <w:t xml:space="preserve">Newborn Resuscitation:</w:t>
      </w:r>
      <w:r>
        <w:t xml:space="preserve"> </w:t>
      </w:r>
      <w:r>
        <w:t xml:space="preserve">In rural peri-urban areas, midwives often serve as the nearest qualified provider. Their ability to perform newborn resuscitation is a critical determinant of neonatal survival rates.</w:t>
      </w:r>
    </w:p>
    <w:p>
      <w:pPr>
        <w:numPr>
          <w:ilvl w:val="0"/>
          <w:numId w:val="1002"/>
        </w:numPr>
        <w:pStyle w:val="Compact"/>
      </w:pPr>
      <w:r>
        <w:rPr>
          <w:bCs/>
          <w:b/>
        </w:rPr>
        <w:t xml:space="preserve">Lactation Support:</w:t>
      </w:r>
      <w:r>
        <w:t xml:space="preserve"> </w:t>
      </w:r>
      <w:r>
        <w:t xml:space="preserve">With the high prevalence of HIV, counseling on infant feeding choices (formula vs. exclusive breastfeeding under specific guidelines) is a core midwifery function that requires nuanced communication skills.</w:t>
      </w:r>
    </w:p>
    <w:p>
      <w:pPr>
        <w:pStyle w:val="FirstParagraph"/>
      </w:pPr>
      <w:r>
        <w:t xml:space="preserve">Data presented in this poster indicates that where midwives are empowered with autonomy and adequate supplies, outcomes improve significantly.</w:t>
      </w:r>
    </w:p>
    <w:bookmarkEnd w:id="23"/>
    <w:bookmarkStart w:id="24" w:name="discussion-analysis"/>
    <w:p>
      <w:pPr>
        <w:pStyle w:val="Heading2"/>
      </w:pPr>
      <w:r>
        <w:t xml:space="preserve">Discussion &amp; Analysis</w:t>
      </w:r>
    </w:p>
    <w:p>
      <w:pPr>
        <w:pStyle w:val="FirstParagraph"/>
      </w:pPr>
      <w:r>
        <w:t xml:space="preserve">The analysis reveals that while the midwifery workforce in Cape Town is dedicated and highly skilled, systemic challenges persist. Staffing shortages, particularly during night shifts in public hospitals, compromise the ideal ratio of care. Furthermore, supply chain disruptions affecting essential medicines and equipment remain a concern.</w:t>
      </w:r>
    </w:p>
    <w:p>
      <w:pPr>
        <w:pStyle w:val="BodyText"/>
      </w:pPr>
      <w:r>
        <w:t xml:space="preserve">However, innovative models such as the "Midwife-Led Continuity of Care" pilot programs in certain Cape Town districts have shown promise. These models foster longer-term relationships between midwives and mothers, improving trust and adherence to medical advice.</w:t>
      </w:r>
    </w:p>
    <w:p>
      <w:pPr>
        <w:pStyle w:val="BodyText"/>
      </w:pPr>
      <w:r>
        <w:rPr>
          <w:bCs/>
          <w:b/>
        </w:rPr>
        <w:t xml:space="preserve">Finding:</w:t>
      </w:r>
      <w:r>
        <w:t xml:space="preserve"> </w:t>
      </w:r>
      <w:r>
        <w:t xml:space="preserve">Communities served by continuous midwifery care reported higher satisfaction scores and lower rates of emergency C-sections for non-medical reasons.</w:t>
      </w:r>
    </w:p>
    <w:p>
      <w:pPr>
        <w:pStyle w:val="BodyText"/>
      </w:pPr>
      <w:r>
        <w:t xml:space="preserve">The role of the midwife extends beyond clinical skills to include advocacy, health education, and community mobilization. In Cape Town, this often involves collaborating with social workers to address domestic violence and malnutrition.</w:t>
      </w:r>
    </w:p>
    <w:bookmarkEnd w:id="24"/>
    <w:bookmarkStart w:id="25" w:name="conclusion-recommendations"/>
    <w:p>
      <w:pPr>
        <w:pStyle w:val="Heading2"/>
      </w:pPr>
      <w:r>
        <w:t xml:space="preserve">Conclusion &amp; Recommendations</w:t>
      </w:r>
    </w:p>
    <w:p>
      <w:pPr>
        <w:pStyle w:val="FirstParagraph"/>
      </w:pPr>
      <w:r>
        <w:t xml:space="preserve">The midwife is the cornerstone of maternal healthcare in South Africa, particularly in Cape Town. Their ability to navigate complex biomedical and socioeconomic landscapes makes them indispensable.</w:t>
      </w:r>
    </w:p>
    <w:p>
      <w:pPr>
        <w:pStyle w:val="BodyText"/>
      </w:pPr>
      <w:r>
        <w:rPr>
          <w:bCs/>
          <w:b/>
        </w:rPr>
        <w:t xml:space="preserve">Recommendations:</w:t>
      </w:r>
    </w:p>
    <w:p>
      <w:pPr>
        <w:numPr>
          <w:ilvl w:val="0"/>
          <w:numId w:val="1003"/>
        </w:numPr>
        <w:pStyle w:val="Compact"/>
      </w:pPr>
      <w:r>
        <w:rPr>
          <w:bCs/>
          <w:b/>
        </w:rPr>
        <w:t xml:space="preserve">Increased Funding:</w:t>
      </w:r>
      <w:r>
        <w:t xml:space="preserve"> </w:t>
      </w:r>
      <w:r>
        <w:t xml:space="preserve">Investment is needed to stabilize the midwifery workforce, offering competitive remuneration to retain talent in high-need areas.</w:t>
      </w:r>
    </w:p>
    <w:p>
      <w:pPr>
        <w:numPr>
          <w:ilvl w:val="0"/>
          <w:numId w:val="1003"/>
        </w:numPr>
        <w:pStyle w:val="Compact"/>
      </w:pPr>
      <w:r>
        <w:rPr>
          <w:bCs/>
          <w:b/>
        </w:rPr>
        <w:t xml:space="preserve">Advanced Training:</w:t>
      </w:r>
    </w:p>
    <w:p>
      <w:pPr>
        <w:numPr>
          <w:ilvl w:val="0"/>
          <w:numId w:val="1003"/>
        </w:numPr>
        <w:pStyle w:val="Compact"/>
      </w:pPr>
      <w:r>
        <w:rPr>
          <w:bCs/>
          <w:b/>
        </w:rPr>
        <w:t xml:space="preserve">Tech Integration:</w:t>
      </w:r>
    </w:p>
    <w:p>
      <w:pPr>
        <w:pStyle w:val="FirstParagraph"/>
      </w:pPr>
      <w:r>
        <w:t xml:space="preserve">Policymakers in the Western Cape Department of Health must prioritize midwifery-led models to ensure equitable access to quality maternal healthcare for all citizens.</w:t>
      </w:r>
    </w:p>
    <w:bookmarkEnd w:id="25"/>
    <w:bookmarkStart w:id="26" w:name="references-acknowledgments"/>
    <w:p>
      <w:pPr>
        <w:pStyle w:val="Heading2"/>
      </w:pPr>
      <w:r>
        <w:t xml:space="preserve">References &amp; Acknowledgments</w:t>
      </w:r>
    </w:p>
    <w:p>
      <w:pPr>
        <w:pStyle w:val="FirstParagraph"/>
      </w:pPr>
      <w:r>
        <w:t xml:space="preserve">This poster presentation is based on recent literature, including reports from the South African National Department of Health and the World Health Organization guidelines on maternal care.</w:t>
      </w:r>
    </w:p>
    <w:p>
      <w:pPr>
        <w:numPr>
          <w:ilvl w:val="0"/>
          <w:numId w:val="1004"/>
        </w:numPr>
        <w:pStyle w:val="Compact"/>
      </w:pPr>
      <w:r>
        <w:t xml:space="preserve">- Western Cape Department of Health Annual Report 2023</w:t>
      </w:r>
    </w:p>
    <w:p>
      <w:pPr>
        <w:numPr>
          <w:ilvl w:val="0"/>
          <w:numId w:val="1004"/>
        </w:numPr>
        <w:pStyle w:val="Compact"/>
      </w:pPr>
      <w:r>
        <w:t xml:space="preserve">- WHO Recommendations on Antenatal Care for a Positive Pregnancy Experience</w:t>
      </w:r>
    </w:p>
    <w:p>
      <w:pPr>
        <w:numPr>
          <w:ilvl w:val="0"/>
          <w:numId w:val="1004"/>
        </w:numPr>
        <w:pStyle w:val="Compact"/>
      </w:pPr>
      <w:r>
        <w:t xml:space="preserve">- Journal of Midwifery &amp; Women's Health, South Africa Studies</w:t>
      </w:r>
    </w:p>
    <w:p>
      <w:pPr>
        <w:pStyle w:val="FirstParagraph"/>
      </w:pPr>
      <w:r>
        <w:rPr>
          <w:bCs/>
          <w:b/>
        </w:rPr>
        <w:t xml:space="preserve">Acknowledgments:</w:t>
      </w:r>
    </w:p>
    <w:p>
      <w:pPr>
        <w:pStyle w:val="BodyText"/>
      </w:pPr>
      <w:r>
        <w:t xml:space="preserve">We extend our gratitude to the midwives working in Cape Town’s public clinics whose dedication inspires this research. Special thanks to the University of Cape Town’s School of Nursing for data support.</w:t>
      </w:r>
    </w:p>
    <w:p>
      <w:pPr>
        <w:pStyle w:val="BodyText"/>
      </w:pPr>
      <w:r>
        <w:rPr>
          <w:bCs/>
          <w:b/>
        </w:rPr>
        <w:t xml:space="preserve">Contact Information</w:t>
      </w:r>
      <w:r>
        <w:br/>
      </w:r>
      <w:r>
        <w:t xml:space="preserve">[Researcher Name]</w:t>
      </w:r>
      <w:r>
        <w:br/>
      </w:r>
      <w:r>
        <w:t xml:space="preserve">Department of Obstetrics &amp; Gynaecology</w:t>
      </w:r>
      <w:r>
        <w:br/>
      </w:r>
      <w:r>
        <w:t xml:space="preserve">Cape Town, South Africa</w:t>
      </w:r>
      <w:r>
        <w:br/>
      </w:r>
      <w:r>
        <w:t xml:space="preserve">email: researcher@example.ac.za</w:t>
      </w:r>
    </w:p>
    <w:bookmarkEnd w:id="26"/>
    <w:p>
      <w:pPr>
        <w:pStyle w:val="BodyText"/>
      </w:pPr>
      <w:r>
        <w:t xml:space="preserve">© 2024 Academic Poster Presentation. All rights reserved. This document is intended for academic dissemination regarding healthcare in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Midwife in South Africa Cape Town</dc:title>
  <dc:creator/>
  <dc:language>en</dc:language>
  <cp:keywords/>
  <dcterms:created xsi:type="dcterms:W3CDTF">2026-07-29T19:40:23Z</dcterms:created>
  <dcterms:modified xsi:type="dcterms:W3CDTF">2026-07-29T19:40:23Z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