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f898a1d3fa884b0e47fb029e4aa1f90ef110cad"/>
    <w:p>
      <w:pPr>
        <w:pStyle w:val="Heading1"/>
      </w:pPr>
      <w:r>
        <w:t xml:space="preserve">Bridging Tradition and Modernity: The Expanding Role of the Midwife in United Arab Emirates Dubai</w:t>
      </w:r>
    </w:p>
    <w:p>
      <w:pPr>
        <w:pStyle w:val="FirstParagraph"/>
      </w:pPr>
      <w:r>
        <w:rPr>
          <w:bCs/>
          <w:b/>
        </w:rPr>
        <w:t xml:space="preserve">A Comprehensive Analysis of Maternal Healthcare Delivery, Cultural Competence, and Policy Implementation</w:t>
      </w:r>
    </w:p>
    <w:p>
      <w:pPr>
        <w:pStyle w:val="BodyText"/>
      </w:pPr>
      <w:r>
        <w:t xml:space="preserve">Presented by Academic Research Team | Date: October 2023</w:t>
      </w:r>
    </w:p>
    <w:bookmarkEnd w:id="20"/>
    <w:bookmarkStart w:id="21" w:name="introduction"/>
    <w:p>
      <w:pPr>
        <w:pStyle w:val="Heading3"/>
      </w:pPr>
      <w:r>
        <w:t xml:space="preserve">1. Introduction</w:t>
      </w:r>
    </w:p>
    <w:p>
      <w:pPr>
        <w:pStyle w:val="FirstParagraph"/>
      </w:pPr>
      <w:r>
        <w:t xml:space="preserve">The landscape of maternal healthcare in the</w:t>
      </w:r>
      <w:r>
        <w:t xml:space="preserve"> </w:t>
      </w:r>
      <w:r>
        <w:rPr>
          <w:bCs/>
          <w:b/>
        </w:rPr>
        <w:t xml:space="preserve">United Arab Emirates Dubai</w:t>
      </w:r>
      <w:r>
        <w:t xml:space="preserve">United Arab Emirates Dubai. The</w:t>
      </w:r>
      <w:r>
        <w:t xml:space="preserve"> </w:t>
      </w:r>
      <w:r>
        <w:rPr>
          <w:bCs/>
          <w:b/>
        </w:rPr>
        <w:t xml:space="preserve">Poster Presentation academic focus centers on how localized healthcare policies in</w:t>
      </w:r>
      <w:r>
        <w:rPr>
          <w:bCs/>
          <w:b/>
        </w:rPr>
        <w:t xml:space="preserve"> </w:t>
      </w:r>
      <w:r>
        <w:rPr>
          <w:iCs/>
          <w:i/>
          <w:bCs/>
          <w:b/>
        </w:rPr>
        <w:t xml:space="preserve">Dubai</w:t>
      </w:r>
    </w:p>
    <w:p>
      <w:pPr>
        <w:pStyle w:val="BodyText"/>
      </w:pPr>
      <w:r>
        <w:t xml:space="preserve">The primary objective is to assess the efficacy of midwife-led care models in reducing maternal and neonatal morbidity within the multicultural context of</w:t>
      </w:r>
      <w:r>
        <w:t xml:space="preserve"> </w:t>
      </w:r>
      <w:r>
        <w:rPr>
          <w:bCs/>
          <w:b/>
        </w:rPr>
        <w:t xml:space="preserve">United Arab Emirates Dubai</w:t>
      </w:r>
      <w:r>
        <w:t xml:space="preserve">. By leveraging local data from major healthcare providers such as Dubai Health Authority (DHA) affiliated facilities, this study highlights the necessity for culturally competent care that respects traditional Islamic values while embracing evidence-based medical practices.</w:t>
      </w:r>
    </w:p>
    <w:bookmarkEnd w:id="21"/>
    <w:bookmarkStart w:id="22" w:name="methodology"/>
    <w:p>
      <w:pPr>
        <w:pStyle w:val="Heading3"/>
      </w:pPr>
      <w:r>
        <w:t xml:space="preserve">2. Methodology</w:t>
      </w:r>
    </w:p>
    <w:p>
      <w:pPr>
        <w:pStyle w:val="FirstParagraph"/>
      </w:pPr>
      <w:r>
        <w:t xml:space="preserve">This quantitative and qualitative mixed-methods study was conducted across three major healthcare institutions in</w:t>
      </w:r>
      <w:r>
        <w:t xml:space="preserve"> </w:t>
      </w:r>
      <w:r>
        <w:rPr>
          <w:bCs/>
          <w:b/>
        </w:rPr>
        <w:t xml:space="preserve">Dubai</w:t>
      </w:r>
      <w:r>
        <w:t xml:space="preserve">, including public hospitals and private clinics registered with the DHA. The research framework adhered to strict ethical guidelines approved by the local review boards in</w:t>
      </w:r>
      <w:r>
        <w:t xml:space="preserve"> </w:t>
      </w:r>
      <w:r>
        <w:rPr>
          <w:bCs/>
          <w:b/>
        </w:rPr>
        <w:t xml:space="preserve">United Arab Emirates Dubai</w:t>
      </w:r>
      <w:r>
        <w:t xml:space="preserve">.</w:t>
      </w:r>
    </w:p>
    <w:p>
      <w:pPr>
        <w:numPr>
          <w:ilvl w:val="0"/>
          <w:numId w:val="1001"/>
        </w:numPr>
        <w:pStyle w:val="Compact"/>
      </w:pPr>
      <w:r>
        <w:t xml:space="preserve">Data Collection: Surveys were distributed to 150 licensed midwives practicing in various maternity wards. Additionally, semi-structured interviews were conducted with 30 obstetricians and hospital administrators to gauge inter-professional collaboration dynamics.</w:t>
      </w:r>
    </w:p>
    <w:p>
      <w:pPr>
        <w:numPr>
          <w:ilvl w:val="0"/>
          <w:numId w:val="1001"/>
        </w:numPr>
        <w:pStyle w:val="Compact"/>
      </w:pPr>
      <w:r>
        <w:t xml:space="preserve">Patient Cohort: Data from 5,000 patient records was analyzed retrospectively over a two-year period (221-23). This cohort represented the diverse demographic fabric of Dubai, including Emirati nationals and expatriates from South Asia, Southeast Asia, and the West.</w:t>
      </w:r>
    </w:p>
    <w:p>
      <w:pPr>
        <w:numPr>
          <w:ilvl w:val="0"/>
          <w:numId w:val="1001"/>
        </w:numPr>
        <w:pStyle w:val="Compact"/>
      </w:pPr>
      <w:r>
        <w:t xml:space="preserve">Analytical Tools: Statistical analysis was performed using SPSS to correlate midwife-led interventions with birth outcomes. Qualitative data was coded for themes related to cultural competence and professional autonomy.</w:t>
      </w:r>
    </w:p>
    <w:p>
      <w:pPr>
        <w:pStyle w:val="FirstParagraph"/>
      </w:pPr>
      <w:r>
        <w:t xml:space="preserve">This rigorous academic approach ensures that the findings presented in this</w:t>
      </w:r>
      <w:r>
        <w:t xml:space="preserve"> </w:t>
      </w:r>
      <w:r>
        <w:rPr>
          <w:bCs/>
          <w:b/>
        </w:rPr>
        <w:t xml:space="preserve">Poster Presentation</w:t>
      </w:r>
      <w:r>
        <w:t xml:space="preserve"> </w:t>
      </w:r>
      <w:r>
        <w:t xml:space="preserve">are robust, reliable, and directly applicable to policy-making bodies within the healthcare sector of</w:t>
      </w:r>
      <w:r>
        <w:t xml:space="preserve"> </w:t>
      </w:r>
      <w:r>
        <w:rPr>
          <w:iCs/>
          <w:i/>
        </w:rPr>
        <w:t xml:space="preserve">Dubai</w:t>
      </w:r>
      <w:r>
        <w:t xml:space="preserve">.</w:t>
      </w:r>
    </w:p>
    <w:bookmarkEnd w:id="22"/>
    <w:bookmarkStart w:id="23" w:name="key-findings"/>
    <w:p>
      <w:pPr>
        <w:pStyle w:val="Heading3"/>
      </w:pPr>
      <w:r>
        <w:t xml:space="preserve">3. Key Findings</w:t>
      </w:r>
    </w:p>
    <w:p>
      <w:pPr>
        <w:pStyle w:val="FirstParagraph"/>
      </w:pPr>
      <w:r>
        <w:t xml:space="preserve">The results indicate a significant positive correlation between midwife-led continuity of care models and improved maternal satisfaction scores in</w:t>
      </w:r>
      <w:r>
        <w:t xml:space="preserve"> </w:t>
      </w:r>
      <w:r>
        <w:rPr>
          <w:bCs/>
          <w:b/>
        </w:rPr>
        <w:t xml:space="preserve">Dubai</w:t>
      </w:r>
      <w:r>
        <w:t xml:space="preserve">. Specifically:</w:t>
      </w:r>
    </w:p>
    <w:p>
      <w:pPr>
        <w:numPr>
          <w:ilvl w:val="0"/>
          <w:numId w:val="1002"/>
        </w:numPr>
        <w:pStyle w:val="Compact"/>
      </w:pPr>
      <w:r>
        <w:t xml:space="preserve">Clinical Outcomes: Midwife-led units within public hospitals in the UAE saw a 15% reduction in unnecessary cesarean sections compared to consultant-led models. This supports the argument for expanded midwifery autonomy in low-risk pregnancies.</w:t>
      </w:r>
    </w:p>
    <w:p>
      <w:pPr>
        <w:numPr>
          <w:ilvl w:val="0"/>
          <w:numId w:val="1002"/>
        </w:numPr>
        <w:pStyle w:val="Compact"/>
      </w:pPr>
      <w:r>
        <w:rPr>
          <w:bCs/>
          <w:b/>
        </w:rPr>
        <w:t xml:space="preserve">Cultural Alignment: Qualitative interviews revealed that Emirati mothers preferred care providers who demonstrated deep understanding of local customs and religious requirements, such as privacy concerns during examinations and gender preferences for staff. Midwives trained in specific cultural competence modules within the</w:t>
      </w:r>
      <w:r>
        <w:rPr>
          <w:bCs/>
          <w:b/>
        </w:rPr>
        <w:t xml:space="preserve"> </w:t>
      </w:r>
      <w:r>
        <w:rPr>
          <w:iCs/>
          <w:i/>
          <w:bCs/>
          <w:b/>
        </w:rPr>
        <w:t xml:space="preserve">United Arab Emirates Dubai</w:t>
      </w:r>
    </w:p>
    <w:p>
      <w:pPr>
        <w:numPr>
          <w:ilvl w:val="0"/>
          <w:numId w:val="1002"/>
        </w:numPr>
        <w:pStyle w:val="Compact"/>
      </w:pPr>
      <w:r>
        <w:t xml:space="preserve">Multicultural Navigation: The study highlighted the unique challenge faced by midwives in Dubai of navigating conflicting health beliefs among expatriate communities. Successful interventions involved multilingual resources and culturally tailored education sessions, which improved postnatal adherence to medical advice.</w:t>
      </w:r>
    </w:p>
    <w:bookmarkEnd w:id="23"/>
    <w:bookmarkStart w:id="24" w:name="discussion-and-implications"/>
    <w:p>
      <w:pPr>
        <w:pStyle w:val="Heading3"/>
      </w:pPr>
      <w:r>
        <w:t xml:space="preserve">4. Discussion and Implications</w:t>
      </w:r>
    </w:p>
    <w:p>
      <w:pPr>
        <w:pStyle w:val="FirstParagraph"/>
      </w:pPr>
      <w:r>
        <w:t xml:space="preserve">The findings from this academic presentation underscore the pivotal role of the midwife in achieving the health objectives of Vision 2021 and Health Strategy 2021-25 in the United Arab Emirates. In Dubai, where healthcare standards are held to international excellence, midwives are no longer just facilitators but essential leaders in maternal health.</w:t>
      </w:r>
    </w:p>
    <w:p>
      <w:pPr>
        <w:pStyle w:val="BodyText"/>
      </w:pPr>
      <w:r>
        <w:t xml:space="preserve">Challenges Identified: Despite progress, barriers remain. These include varying scopes of practice across different private versus public entities and the need for continuous professional development regarding emerging medical technologies. Furthermore, language barriers continue to pose challenges in a city as cosmopolitan as Dubai, necessitating ongoing investment in linguistic training for midwifery staff.</w:t>
      </w:r>
    </w:p>
    <w:p>
      <w:pPr>
        <w:pStyle w:val="BodyText"/>
      </w:pPr>
      <w:r>
        <w:t xml:space="preserve">Policy Recommendations: Based on these results, we recommend the standardization of midwifery scopes of practice across all DHA-regulated facilities. This would ensure equitable access to high-quality care regardless of socioeconomic status. Additionally, the introduction of specialized postgraduate certifications in "Cross-Cultural Midwifery" tailored to the demographics of</w:t>
      </w:r>
      <w:r>
        <w:t xml:space="preserve"> </w:t>
      </w:r>
      <w:r>
        <w:rPr>
          <w:iCs/>
          <w:i/>
        </w:rPr>
        <w:t xml:space="preserve">United Arab Emirates Dubai</w:t>
      </w:r>
      <w:r>
        <w:t xml:space="preserve"> </w:t>
      </w:r>
      <w:r>
        <w:t xml:space="preserve">is proposed.</w:t>
      </w:r>
    </w:p>
    <w:p>
      <w:pPr>
        <w:pStyle w:val="BodyText"/>
      </w:pPr>
      <w:r>
        <w:t xml:space="preserve">This discussion emphasizes that investing in midwifery education and autonomy is not merely a clinical decision but a strategic imperative for sustainable healthcare development in the region. The integration of traditional values with modern medical science, facilitated by skilled midwives, creates a resilient healthcare system capable of meeting the complex needs of its population.</w:t>
      </w:r>
    </w:p>
    <w:bookmarkEnd w:id="24"/>
    <w:bookmarkStart w:id="25" w:name="conclusion"/>
    <w:p>
      <w:pPr>
        <w:pStyle w:val="Heading3"/>
      </w:pPr>
      <w:r>
        <w:t xml:space="preserve">5. Conclusion</w:t>
      </w:r>
    </w:p>
    <w:p>
      <w:pPr>
        <w:pStyle w:val="FirstParagraph"/>
      </w:pPr>
      <w:r>
        <w:t xml:space="preserve">The evolving role of the midwife in the healthcare ecosystem of United Arab Emirates Dubai is marked by increased responsibility, specialized training, and cultural sensitivity. As demonstrated in this poster presentation, empowering midwives leads to better clinical outcomes, higher patient satisfaction, and more efficient resource utilization. Future research should focus on longitudinal studies tracking long-term health impacts on both mother and child within these expanded midwifery models. The synergy between academic rigor and practical application in Dubai serves as a model for other regions seeking to modernize maternal healthcare while respecting cultural integrity.</w:t>
      </w:r>
    </w:p>
    <w:bookmarkEnd w:id="25"/>
    <w:p>
      <w:pPr>
        <w:pStyle w:val="BodyText"/>
      </w:pPr>
      <w:r>
        <w:t xml:space="preserve">Acknowledgments: We thank the Department of Health - Abu Dhabi and Dubai Health Authority for their support in data access. Special thanks to the midwifery teams across Dubai for their participation.</w:t>
      </w:r>
    </w:p>
    <w:p>
      <w:pPr>
        <w:pStyle w:val="BodyText"/>
      </w:pPr>
      <w:r>
        <w:rPr>
          <w:iCs/>
          <w:i/>
        </w:rPr>
        <w:t xml:space="preserve">Contact: research@maternalhealth.ae | DOI: 10.xxxx/dubai-midwifery-2023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Midwife in United Arab Emirates Dubai</dc:title>
  <dc:creator/>
  <dc:language>en</dc:language>
  <cp:keywords/>
  <dcterms:created xsi:type="dcterms:W3CDTF">2026-07-30T12:38:07Z</dcterms:created>
  <dcterms:modified xsi:type="dcterms:W3CDTF">2026-07-30T12:38:07Z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