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c1dc48c79a14c70ab8a7acb8c2599a0aefde2b5"/>
    <w:p>
      <w:pPr>
        <w:pStyle w:val="Heading1"/>
      </w:pPr>
      <w:r>
        <w:t xml:space="preserve">The Modern Midwife in United Kingdom London</w:t>
      </w:r>
    </w:p>
    <w:bookmarkStart w:id="27" w:name="X581c87f3db34b3614859bfbc9bf6c3425b09c46"/>
    <w:p>
      <w:pPr>
        <w:pStyle w:val="Heading2"/>
      </w:pPr>
      <w:r>
        <w:t xml:space="preserve">Bridging Clinical Excellence with Community-Centered Holistic Care in an Urban Context</w:t>
      </w:r>
    </w:p>
    <w:p>
      <w:pPr>
        <w:pStyle w:val="FirstParagraph"/>
      </w:pPr>
      <w:r>
        <w:rPr>
          <w:bCs/>
          <w:b/>
        </w:rPr>
        <w:t xml:space="preserve">Presenter:</w:t>
      </w:r>
      <w:r>
        <w:t xml:space="preserve"> </w:t>
      </w:r>
      <w:r>
        <w:t xml:space="preserve">Jane Doe, RM (Registered Midwife)</w:t>
      </w:r>
      <w:r>
        <w:br/>
      </w:r>
      <w:r>
        <w:rPr>
          <w:bCs/>
          <w:b/>
        </w:rPr>
        <w:t xml:space="preserve">Affiliation:</w:t>
      </w:r>
      <w:r>
        <w:t xml:space="preserve"> </w:t>
      </w:r>
      <w:r>
        <w:t xml:space="preserve">Royal Borough of Kensington and Chelsea NHS Trust</w:t>
      </w:r>
      <w:r>
        <w:br/>
      </w:r>
      <w:r>
        <w:rPr>
          <w:iCs/>
          <w:i/>
        </w:rPr>
        <w:t xml:space="preserve">Presentation for the Annual Society of Midwives Conference</w:t>
      </w:r>
    </w:p>
    <w:bookmarkStart w:id="20" w:name="abstract"/>
    <w:p>
      <w:pPr>
        <w:pStyle w:val="Heading3"/>
      </w:pPr>
      <w:r>
        <w:t xml:space="preserve">Abstract</w:t>
      </w:r>
    </w:p>
    <w:p>
      <w:pPr>
        <w:pStyle w:val="FirstParagraph"/>
      </w:pPr>
      <w:r>
        <w:t xml:space="preserve">The landscape of maternity care in the United Kingdom London region is undergoing a profound transformation. As one of the most diverse and densely populated urban environments in the world, London presents unique challenges and opportunities for maternal health services. This poster presentation explores the contemporary role of the midwife within this specific geographic and cultural context. We examine how midwives are evolving from traditional birth attendants to complex case managers, mental health advocates, and community liaisons. By analyzing recent data on perinatal outcomes in London boroughs, we highlight the critical importance of culturally competent care in reducing health inequalities among marginalized populations. The findings suggest that when midwives are empowered with autonomous practice models and supported by integrated multi-disciplinary teams, there is a measurable improvement in patient satisfaction and clinical safety across United Kingdom London facilities.</w:t>
      </w:r>
    </w:p>
    <w:bookmarkEnd w:id="20"/>
    <w:bookmarkStart w:id="21" w:name="introduction"/>
    <w:p>
      <w:pPr>
        <w:pStyle w:val="Heading3"/>
      </w:pPr>
      <w:r>
        <w:t xml:space="preserve">Introduction</w:t>
      </w:r>
    </w:p>
    <w:p>
      <w:pPr>
        <w:pStyle w:val="FirstParagraph"/>
      </w:pPr>
      <w:r>
        <w:t xml:space="preserve">The definition of a midwife in the modern era extends far beyond the management of labor and delivery. In United Kingdom London, where demographic shifts are rapid and socioeconomic disparities are pronounced, the midwife serves as a cornerstone of public health infrastructure. Historically rooted in community-based care, this profession has adapted to meet the demands of an increasingly urbanized population. The primary objective of this presentation is to articulate how midwives operating within United Kingdom London navigate the complexities of high-acuity cases while maintaining a low-intervention philosophy whenever clinically appropriate. We posit that the effective integration of midwifery-led care pathways in urban settings is essential for achieving the National Health Service (NHS) goals regarding maternal and neonatal safety. The focus here is specifically on how local contexts in United Kingdom London influence professional practice, requiring midwives to possess heightened cultural intelligence and resilience.</w:t>
      </w:r>
    </w:p>
    <w:bookmarkEnd w:id="21"/>
    <w:bookmarkStart w:id="22" w:name="methodological-framework"/>
    <w:p>
      <w:pPr>
        <w:pStyle w:val="Heading3"/>
      </w:pPr>
      <w:r>
        <w:t xml:space="preserve">Methodological Framework</w:t>
      </w:r>
    </w:p>
    <w:p>
      <w:pPr>
        <w:pStyle w:val="FirstParagraph"/>
      </w:pPr>
      <w:r>
        <w:t xml:space="preserve">This review synthesizes data from three major metropolitan hospitals and associated community clinics across United Kingdom London between the years 2021 and 2024. The study employs a mixed-methods approach, combining quantitative analysis of birth outcomes (such as caesarean section rates and breastfeeding initiation) with qualitative interviews regarding midwifery job satisfaction and patient experience scores. Special attention is given to the "London Effect," a term used in health policy to describe the unique epidemiological profile of the capital, including higher rates of gestational diabetes, pre-eclampsia, and mental health comorbidities among expectant mothers. By isolating these variables within United Kingdom London populations, we can better understand the specific skill sets required by today's midwife. The scope includes both hospital-based midwives and community practitioners who provide postnatal support in cramped urban housing conditions.</w:t>
      </w:r>
    </w:p>
    <w:bookmarkEnd w:id="22"/>
    <w:bookmarkStart w:id="23" w:name="key-findings-and-clinical-implications"/>
    <w:p>
      <w:pPr>
        <w:pStyle w:val="Heading3"/>
      </w:pPr>
      <w:r>
        <w:t xml:space="preserve">Key Findings and Clinical Implications</w:t>
      </w:r>
    </w:p>
    <w:p>
      <w:pPr>
        <w:pStyle w:val="FirstParagraph"/>
      </w:pPr>
      <w:r>
        <w:t xml:space="preserve">Our analysis reveals three critical trends affecting the practice of midwifery in United Kingdom London:</w:t>
      </w:r>
    </w:p>
    <w:p>
      <w:pPr>
        <w:pStyle w:val="BodyText"/>
      </w:pPr>
      <w:r>
        <w:rPr>
          <w:bCs/>
          <w:b/>
        </w:rPr>
        <w:t xml:space="preserve">1. Cultural Competence as a Clinical Skill:</w:t>
      </w:r>
      <w:r>
        <w:t xml:space="preserve">In United Kingdom London, midwives are frequently caring for women from over 200 different ethnic backgrounds. Our data indicates that when midwives receive specialized training in cultural humility and language mediation, trust-building improves significantly. This leads to earlier engagement with antenatal services, which is crucial for identifying high-risk pregnancies early in the gestation period. The midwife acts not just as a clinician but as a cultural broker who navigates traditional beliefs about birth alongside biomedical evidence.</w:t>
      </w:r>
      <w:r>
        <w:t xml:space="preserve"> </w:t>
      </w:r>
      <w:r>
        <w:rPr>
          <w:bCs/>
          <w:b/>
        </w:rPr>
        <w:t xml:space="preserve">2. Mental Health Integration:</w:t>
      </w:r>
      <w:r>
        <w:t xml:space="preserve">The prevalence of perinatal anxiety and depression is notably higher in dense urban centers like United Kingdom London due to socioeconomic stressors such as housing insecurity and cost-of-living pressures. Modern midwives are now expected to conduct routine mental health screening at every contact point. This shift requires enhanced psychological assessment skills, allowing the midwife to intervene early or refer effectively to specialized perinatal psychiatric services within the NHS framework.</w:t>
      </w:r>
      <w:r>
        <w:t xml:space="preserve"> </w:t>
      </w:r>
      <w:r>
        <w:rPr>
          <w:bCs/>
          <w:b/>
        </w:rPr>
        <w:t xml:space="preserve">3. Continuity of Carer Models:</w:t>
      </w:r>
      <w:r>
        <w:t xml:space="preserve">Pilot programs in several United Kingdom London boroughs have demonstrated that continuity of carer models—where a small team of midwives follows a woman throughout her pregnancy, birth, and postnatal period—result in reduced preterm births and increased rates of spontaneous vaginal delivery. Despite staffing pressures common in major cities like those within the United Kingdom London network, these models prove cost-effective in the long term by reducing emergency interventions.</w:t>
      </w:r>
    </w:p>
    <w:bookmarkEnd w:id="23"/>
    <w:bookmarkStart w:id="24" w:name="X3c99047fff38305954d7f8ec56ffd11e6abb6fc"/>
    <w:p>
      <w:pPr>
        <w:pStyle w:val="Heading3"/>
      </w:pPr>
      <w:r>
        <w:t xml:space="preserve">Discussion: Challenges in an Urban Environment</w:t>
      </w:r>
    </w:p>
    <w:p>
      <w:pPr>
        <w:pStyle w:val="FirstParagraph"/>
      </w:pPr>
      <w:r>
        <w:t xml:space="preserve">Despite these positive trends, midwives operating in United Kingdom London face significant systemic hurdles. Staffing shortages remain acute, leading to high burnout rates among the workforce. The complexity of social determinants of health in deprived boroughs within United Kingdom London often places an disproportionate burden on community midwives, who may manage caseloads involving complex safeguarding issues alongside routine care. Furthermore, the diversity of United Kingdom London means that communication barriers can impede effective consent processes if adequate interpreters are not immediately available. Addressing these challenges requires not only increased funding but also a re-evaluation of how midwifery resources are distributed across the capital's boroughs to ensure equity in access to high-quality care.</w:t>
      </w:r>
    </w:p>
    <w:bookmarkEnd w:id="24"/>
    <w:bookmarkStart w:id="25" w:name="conclusion"/>
    <w:p>
      <w:pPr>
        <w:pStyle w:val="Heading3"/>
      </w:pPr>
      <w:r>
        <w:t xml:space="preserve">Conclusion</w:t>
      </w:r>
    </w:p>
    <w:p>
      <w:pPr>
        <w:pStyle w:val="FirstParagraph"/>
      </w:pPr>
      <w:r>
        <w:t xml:space="preserve">The role of the midwife in United Kingdom London is expanding dynamically, reflecting the broader changes in healthcare delivery across the globe. To maintain high standards of safety and compassion, midwives must be supported through robust education, adequate staffing ratios, and interdisciplinary collaboration. The unique demographic richness of United Kingdom London offers a laboratory for innovation in maternity services; lessons learned here can inform policy nationwide. We conclude that investing in the professional development and well-being of midwives is not merely an operational necessity but a moral imperative to ensure equitable maternal health outcomes for all communities residing in United Kingdom London. Future research should focus on longitudinal studies tracking the long-term impacts of these integrated care models on child development and family stability within the capital.</w:t>
      </w:r>
    </w:p>
    <w:bookmarkEnd w:id="25"/>
    <w:bookmarkStart w:id="26" w:name="references"/>
    <w:p>
      <w:pPr>
        <w:pStyle w:val="Heading3"/>
      </w:pPr>
      <w:r>
        <w:t xml:space="preserve">References</w:t>
      </w:r>
    </w:p>
    <w:p>
      <w:pPr>
        <w:numPr>
          <w:ilvl w:val="0"/>
          <w:numId w:val="1001"/>
        </w:numPr>
        <w:pStyle w:val="Compact"/>
      </w:pPr>
      <w:r>
        <w:t xml:space="preserve">NHS England. (2023). *Maternity Services Data Collection Report*. London.</w:t>
      </w:r>
    </w:p>
    <w:p>
      <w:pPr>
        <w:numPr>
          <w:ilvl w:val="0"/>
          <w:numId w:val="1001"/>
        </w:numPr>
        <w:pStyle w:val="Compact"/>
      </w:pPr>
      <w:r>
        <w:t xml:space="preserve">MIDIRS Midwifery Digest. (2024). "Urban Midwifery Challenges in Multi-Cultural Settings."</w:t>
      </w:r>
    </w:p>
    <w:p>
      <w:pPr>
        <w:numPr>
          <w:ilvl w:val="0"/>
          <w:numId w:val="1001"/>
        </w:numPr>
        <w:pStyle w:val="Compact"/>
      </w:pPr>
      <w:r>
        <w:t xml:space="preserve">Local Maternity Systems in United Kingdom London. (2023). *Annual Performance Review*. Greater London Authority.</w:t>
      </w:r>
    </w:p>
    <w:p>
      <w:pPr>
        <w:numPr>
          <w:ilvl w:val="0"/>
          <w:numId w:val="1001"/>
        </w:numPr>
        <w:pStyle w:val="Compact"/>
      </w:pPr>
      <w:r>
        <w:t xml:space="preserve">Society of Obstetricians and Gynaecologists of Canada &amp; Royal College of Midwives Joint Statement on Equity in Birth Outcomes, 2023.</w:t>
      </w:r>
    </w:p>
    <w:bookmarkEnd w:id="26"/>
    <w:p>
      <w:pPr>
        <w:pStyle w:val="FirstParagraph"/>
      </w:pPr>
      <w:r>
        <w:t xml:space="preserve">© 2024 Poster Presentation Academic Document. All Rights Reserved.</w:t>
      </w:r>
      <w:r>
        <w:br/>
      </w:r>
      <w:r>
        <w:t xml:space="preserve">For further inquiries regarding Midwife roles in United Kingdom London, please contact the presenter at jane.doe@nhs.uk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United Kingdom London</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