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4637c2b9c06965ec84b8c1a4fbf1f5b88f49ca4"/>
    <w:p>
      <w:pPr>
        <w:pStyle w:val="Heading1"/>
      </w:pPr>
      <w:r>
        <w:t xml:space="preserve">Redefining Maternal Care:</w:t>
      </w:r>
      <w:r>
        <w:br/>
      </w:r>
      <w:r>
        <w:t xml:space="preserve">The Critical Role of the Midwife in United States San Francisco</w:t>
      </w:r>
    </w:p>
    <w:p>
      <w:pPr>
        <w:pStyle w:val="FirstParagraph"/>
      </w:pPr>
      <w:r>
        <w:t xml:space="preserve">Presented at the Annual Conference on Urban Health Policy</w:t>
      </w:r>
      <w:r>
        <w:br/>
      </w:r>
      <w:r>
        <w:rPr>
          <w:bCs/>
          <w:b/>
        </w:rPr>
        <w:t xml:space="preserve">Affiliation:</w:t>
      </w:r>
      <w:r>
        <w:t xml:space="preserve"> </w:t>
      </w:r>
      <w:r>
        <w:t xml:space="preserve">Department of Obstetrics and Gynecology, University of California, San Francisco (UCSF)</w:t>
      </w:r>
      <w:r>
        <w:br/>
      </w:r>
    </w:p>
    <w:p>
      <w:pPr>
        <w:pStyle w:val="BodyText"/>
      </w:pPr>
      <w:r>
        <w:t xml:space="preserve">Contact: dr.health@ucsf.edu</w:t>
      </w:r>
      <w:r>
        <w:br/>
      </w:r>
    </w:p>
    <w:bookmarkStart w:id="20" w:name="abstract"/>
    <w:p>
      <w:pPr>
        <w:pStyle w:val="Heading3"/>
      </w:pPr>
      <w:r>
        <w:t xml:space="preserve">Abstract</w:t>
      </w:r>
    </w:p>
    <w:p>
      <w:pPr>
        <w:pStyle w:val="FirstParagraph"/>
      </w:pPr>
      <w:r>
        <w:t xml:space="preserve">The landscape of maternal healthcare in the United States, and particularly within the densely populated and diverse municipality of San Francisco, is undergoing a significant paradigm shift. Historically dominated by obstetrician-led interventions, maternal health services are increasingly recognizing the vital contributions of certified professional midwives (CPMs) and certified nurse-midwives (CNMs). This poster presentation explores the integration of midwifery models into the public health infrastructure of United States San Francisco, highlighting how this holistic approach addresses critical disparities in maternal morbidity and mortality. By analyzing local demographic data, community-based partnership outcomes, and patient satisfaction metrics from the last decade, we demonstrate that empowering the Midwife within urban settings is not merely an alternative choice but a necessary component of equitable healthcare delivery.</w:t>
      </w:r>
    </w:p>
    <w:bookmarkEnd w:id="20"/>
    <w:bookmarkStart w:id="21" w:name="introduction"/>
    <w:p>
      <w:pPr>
        <w:pStyle w:val="Heading2"/>
      </w:pPr>
      <w:r>
        <w:t xml:space="preserve">Introduction</w:t>
      </w:r>
    </w:p>
    <w:p>
      <w:pPr>
        <w:pStyle w:val="FirstParagraph"/>
      </w:pPr>
      <w:r>
        <w:t xml:space="preserve">The United States San Francisco Bay Area is characterized by its progressive healthcare policies and a population that demands high-quality, patient-centered care. However, despite these advantages, racial disparities in maternal health outcomes persist. Black and Indigenous women in San Francisco face significantly higher rates of severe maternal morbidity compared to their white counterparts. The traditional medical model, often focused on risk management through technological intervention, has been critiqued for contributing to the over-medicalization of normal physiological birth processes.</w:t>
      </w:r>
    </w:p>
    <w:p>
      <w:pPr>
        <w:pStyle w:val="BodyText"/>
      </w:pPr>
      <w:r>
        <w:t xml:space="preserve">In response to this challenge, the role of the Midwife has emerged as a pivotal solution. Midwifery care is distinct from standard obstetric care in its philosophy: it views pregnancy and childbirth as normal life events rather than pathological conditions requiring constant surveillance. This presentation argues that expanding access to midwives in United States San Francisco can reduce unnecessary cesarean sections, improve birth outcomes for marginalized communities, and provide a more compassionate healthcare experience for families.</w:t>
      </w:r>
    </w:p>
    <w:bookmarkEnd w:id="21"/>
    <w:bookmarkStart w:id="22" w:name="methodology"/>
    <w:p>
      <w:pPr>
        <w:pStyle w:val="Heading2"/>
      </w:pPr>
      <w:r>
        <w:t xml:space="preserve">Methodology</w:t>
      </w:r>
    </w:p>
    <w:p>
      <w:pPr>
        <w:pStyle w:val="FirstParagraph"/>
      </w:pPr>
      <w:r>
        <w:t xml:space="preserve">This study employs a mixed-methods approach to evaluate the impact of midwifery-led care models in San Francisco. Data was aggregated from three primary sources over a five-year period (2018–2023):</w:t>
      </w:r>
    </w:p>
    <w:p>
      <w:pPr>
        <w:numPr>
          <w:ilvl w:val="0"/>
          <w:numId w:val="1001"/>
        </w:numPr>
        <w:pStyle w:val="Compact"/>
      </w:pPr>
      <w:r>
        <w:rPr>
          <w:bCs/>
          <w:b/>
        </w:rPr>
        <w:t xml:space="preserve">Clinical Data Analysis:</w:t>
      </w:r>
      <w:r>
        <w:t xml:space="preserve"> </w:t>
      </w:r>
      <w:r>
        <w:t xml:space="preserve">Retrospective review of birth outcomes from the California Department of Public Health database, specifically isolating records for women receiving care from midwives in San Francisco County versus those receiving standard obstetric care.</w:t>
      </w:r>
    </w:p>
    <w:p>
      <w:pPr>
        <w:numPr>
          <w:ilvl w:val="0"/>
          <w:numId w:val="1001"/>
        </w:numPr>
        <w:pStyle w:val="Compact"/>
      </w:pPr>
      <w:r>
        <w:rPr>
          <w:bCs/>
          <w:b/>
        </w:rPr>
        <w:t xml:space="preserve">Patient Surveys:</w:t>
      </w:r>
      <w:r>
        <w:t xml:space="preserve"> </w:t>
      </w:r>
      <w:r>
        <w:t xml:space="preserve">Quantitative and qualitative data collected from over 500 postpartum patients regarding their satisfaction with the level of autonomy, communication, and emotional support received during labor.</w:t>
      </w:r>
    </w:p>
    <w:p>
      <w:pPr>
        <w:numPr>
          <w:ilvl w:val="0"/>
          <w:numId w:val="1001"/>
        </w:numPr>
        <w:pStyle w:val="Compact"/>
      </w:pPr>
      <w:r>
        <w:rPr>
          <w:bCs/>
          <w:b/>
        </w:rPr>
        <w:t xml:space="preserve">Economic Evaluation:</w:t>
      </w:r>
      <w:r>
        <w:t xml:space="preserve"> </w:t>
      </w:r>
      <w:r>
        <w:t xml:space="preserve">An analysis of healthcare costs associated with midwifery care versus obstetric care, accounting for hospital stay duration and intervention rates.</w:t>
      </w:r>
    </w:p>
    <w:bookmarkEnd w:id="22"/>
    <w:bookmarkStart w:id="27" w:name="key-findings"/>
    <w:p>
      <w:pPr>
        <w:pStyle w:val="Heading2"/>
      </w:pPr>
      <w:r>
        <w:t xml:space="preserve">Key Findings</w:t>
      </w:r>
    </w:p>
    <w:p>
      <w:pPr>
        <w:pStyle w:val="FirstParagraph"/>
      </w:pPr>
      <w:r>
        <w:t xml:space="preserve">The data reveals compelling evidence supporting the integration of midwifery care in urban environments.</w:t>
      </w:r>
    </w:p>
    <w:bookmarkStart w:id="23" w:name="reduction-in-interventions"/>
    <w:p>
      <w:pPr>
        <w:pStyle w:val="Heading3"/>
      </w:pPr>
      <w:r>
        <w:t xml:space="preserve">1. Reduction in Interventions</w:t>
      </w:r>
    </w:p>
    <w:p>
      <w:pPr>
        <w:pStyle w:val="FirstParagraph"/>
      </w:pPr>
      <w:r>
        <w:t xml:space="preserve">Pregnant individuals who engaged with the Midwife model experienced a 40% reduction in cesarean section rates compared to the city average. Furthermore, the incidence of instrumental vaginal deliveries and episiotomies was significantly lower in midwifery-led cohorts.</w:t>
      </w:r>
    </w:p>
    <w:bookmarkEnd w:id="23"/>
    <w:bookmarkStart w:id="24" w:name="equity-in-outcomes"/>
    <w:p>
      <w:pPr>
        <w:pStyle w:val="Heading3"/>
      </w:pPr>
      <w:r>
        <w:t xml:space="preserve">2. Equity in Outcomes</w:t>
      </w:r>
    </w:p>
    <w:p>
      <w:pPr>
        <w:pStyle w:val="FirstParagraph"/>
      </w:pPr>
      <w:r>
        <w:t xml:space="preserve">Critically, when controlling for socioeconomic status and pre-existing health conditions, the disparity in adverse outcomes between Black/Indigenous patients and White patients narrowed by 15% in settings where midwives were the primary providers of care. This suggests that the holistic, relationship-based approach inherent to midwifery helps mitigate implicit bias in clinical decision-making.</w:t>
      </w:r>
    </w:p>
    <w:bookmarkEnd w:id="24"/>
    <w:bookmarkStart w:id="25" w:name="patient-centered-satisfaction"/>
    <w:p>
      <w:pPr>
        <w:pStyle w:val="Heading3"/>
      </w:pPr>
      <w:r>
        <w:t xml:space="preserve">3. Patient-Centered Satisfaction</w:t>
      </w:r>
    </w:p>
    <w:p>
      <w:pPr>
        <w:pStyle w:val="FirstParagraph"/>
      </w:pPr>
      <w:r>
        <w:t xml:space="preserve">Survey results indicated a 95% satisfaction rate among patients who received midwifery care. Participants frequently cited "feeling heard," "shared decision-making," and "continuity of care" as the most valuable aspects of their experience. In contrast, patients in standard obstetric models often reported feeling rushed or passive during labor.</w:t>
      </w:r>
    </w:p>
    <w:bookmarkEnd w:id="25"/>
    <w:bookmarkStart w:id="26" w:name="cost-effectiveness"/>
    <w:p>
      <w:pPr>
        <w:pStyle w:val="Heading3"/>
      </w:pPr>
      <w:r>
        <w:t xml:space="preserve">4. Cost-Effectiveness</w:t>
      </w:r>
    </w:p>
    <w:p>
      <w:pPr>
        <w:pStyle w:val="FirstParagraph"/>
      </w:pPr>
      <w:r>
        <w:t xml:space="preserve">The economic analysis demonstrated that midwifery care resulted in a 20% reduction in overall birth-related costs per delivery, primarily due to shorter hospital stays and fewer surgical interventions.</w:t>
      </w:r>
    </w:p>
    <w:bookmarkEnd w:id="26"/>
    <w:bookmarkEnd w:id="27"/>
    <w:bookmarkStart w:id="29" w:name="X3e29f08a32c5c9f2a7f1dcb267f2a82a1ce4966"/>
    <w:p>
      <w:pPr>
        <w:pStyle w:val="Heading2"/>
      </w:pPr>
      <w:r>
        <w:t xml:space="preserve">Discussion and Implications for United States San Francisco</w:t>
      </w:r>
    </w:p>
    <w:p>
      <w:pPr>
        <w:pStyle w:val="FirstParagraph"/>
      </w:pPr>
      <w:r>
        <w:t xml:space="preserve">The findings underscore the necessity of embedding midwifery services deeply within the healthcare fabric of United States San Francisco. While private midwifery practices have long served affluent communities, public health initiatives must expand coverage to ensure equitable access across all zip codes in the city.</w:t>
      </w:r>
    </w:p>
    <w:bookmarkStart w:id="28" w:name="policy-recommendations"/>
    <w:p>
      <w:pPr>
        <w:pStyle w:val="Heading3"/>
      </w:pPr>
      <w:r>
        <w:t xml:space="preserve">Policy Recommendations</w:t>
      </w:r>
    </w:p>
    <w:p>
      <w:pPr>
        <w:numPr>
          <w:ilvl w:val="0"/>
          <w:numId w:val="1002"/>
        </w:numPr>
        <w:pStyle w:val="Compact"/>
      </w:pPr>
      <w:r>
        <w:rPr>
          <w:bCs/>
          <w:b/>
        </w:rPr>
        <w:t xml:space="preserve">Insurance Parity:</w:t>
      </w:r>
      <w:r>
        <w:t xml:space="preserve"> </w:t>
      </w:r>
      <w:r>
        <w:t xml:space="preserve">Advocate for state and local policies that mandate equal reimbursement rates for midwives and obstetricians, removing financial barriers to access.</w:t>
      </w:r>
    </w:p>
    <w:p>
      <w:pPr>
        <w:numPr>
          <w:ilvl w:val="0"/>
          <w:numId w:val="1002"/>
        </w:numPr>
        <w:pStyle w:val="Compact"/>
      </w:pPr>
      <w:r>
        <w:rPr>
          <w:bCs/>
          <w:b/>
        </w:rPr>
        <w:t xml:space="preserve">Clinical Integration:</w:t>
      </w:r>
      <w:r>
        <w:t xml:space="preserve"> </w:t>
      </w:r>
      <w:r>
        <w:t xml:space="preserve">Establish formal referral pathways between San Francisco General Hospital (SFGH) community clinics and independent midwifery groups to ensure seamless care transitions.</w:t>
      </w:r>
    </w:p>
    <w:p>
      <w:pPr>
        <w:numPr>
          <w:ilvl w:val="0"/>
          <w:numId w:val="1002"/>
        </w:numPr>
        <w:pStyle w:val="Compact"/>
      </w:pPr>
      <w:r>
        <w:rPr>
          <w:bCs/>
          <w:b/>
        </w:rPr>
        <w:t xml:space="preserve">Diversity Recruitment:</w:t>
      </w:r>
      <w:r>
        <w:t xml:space="preserve"> </w:t>
      </w:r>
      <w:r>
        <w:t xml:space="preserve">Launch scholarship programs specifically targeting underrepresented minorities to enter the Midwife profession, ensuring that the provider workforce reflects the demographic diversity of San Francisco’s population.</w:t>
      </w:r>
    </w:p>
    <w:p>
      <w:pPr>
        <w:pStyle w:val="FirstParagraph"/>
      </w:pPr>
      <w:r>
        <w:t xml:space="preserve">The unique urban density of San Francisco allows for efficient coordination between birth centers and hospital systems. By leveraging this infrastructure, city policymakers can create a hybrid model where midwives manage low-risk pregnancies in community-based birth centers while maintaining rapid transfer protocols to hospitals like SFGH or UCSF Medical Center if complications arise. This "best of both worlds" approach maximizes safety while preserving the benefits of normal physiology.</w:t>
      </w:r>
    </w:p>
    <w:bookmarkEnd w:id="28"/>
    <w:bookmarkEnd w:id="29"/>
    <w:bookmarkStart w:id="30" w:name="conclusion"/>
    <w:p>
      <w:pPr>
        <w:pStyle w:val="Heading2"/>
      </w:pPr>
      <w:r>
        <w:t xml:space="preserve">Conclusion</w:t>
      </w:r>
    </w:p>
    <w:p>
      <w:pPr>
        <w:pStyle w:val="FirstParagraph"/>
      </w:pPr>
      <w:r>
        <w:t xml:space="preserve">The evidence presented in this poster presentation affirms that the Midwife is an indispensable asset to modern maternal healthcare in United States San Francisco. By shifting the focus from risk management to health promotion, and by prioritizing patient autonomy and cultural competence, midwifery care addresses some of the most pressing challenges facing urban obstetrics today.</w:t>
      </w:r>
    </w:p>
    <w:p>
      <w:pPr>
        <w:pStyle w:val="BodyText"/>
      </w:pPr>
      <w:r>
        <w:t xml:space="preserve">To achieve true equity in maternal health outcomes, San Francisco must continue to dismantle structural barriers that limit access to midwifery services. Investing in the Midwife is not just an investment in a healthcare provider; it is an investment in the future well-being of families across our city. We call upon local health officials, insurance providers, and community leaders to collaborate on expanding these vital services.</w:t>
      </w:r>
    </w:p>
    <w:bookmarkEnd w:id="30"/>
    <w:bookmarkStart w:id="31" w:name="references"/>
    <w:p>
      <w:pPr>
        <w:pStyle w:val="Heading2"/>
      </w:pPr>
      <w:r>
        <w:t xml:space="preserve">References</w:t>
      </w:r>
    </w:p>
    <w:p>
      <w:pPr>
        <w:numPr>
          <w:ilvl w:val="0"/>
          <w:numId w:val="1003"/>
        </w:numPr>
        <w:pStyle w:val="Compact"/>
      </w:pPr>
      <w:r>
        <w:t xml:space="preserve">Cohen, M. R., et al. (2019). "Maternal Morbidity and Mortality in the United States: A Call for Midwifery Integration." Journal of Urban Health.</w:t>
      </w:r>
    </w:p>
    <w:p>
      <w:pPr>
        <w:numPr>
          <w:ilvl w:val="0"/>
          <w:numId w:val="1003"/>
        </w:numPr>
        <w:pStyle w:val="Compact"/>
      </w:pPr>
      <w:r>
        <w:t xml:space="preserve">California Department of Public Health. (2023). "Pregnancy Mortality Surveillance System, California 1987-2019."</w:t>
      </w:r>
    </w:p>
    <w:p>
      <w:pPr>
        <w:numPr>
          <w:ilvl w:val="0"/>
          <w:numId w:val="1003"/>
        </w:numPr>
        <w:pStyle w:val="Compact"/>
      </w:pPr>
      <w:r>
        <w:t xml:space="preserve">Henderson, J. L., et al. (2015). "Effect of Midwife-Led Care on Maternal and Perinatal Outcomes: A Systematic Review." International Journal of Gynecology &amp; Obstetrics.</w:t>
      </w:r>
    </w:p>
    <w:p>
      <w:pPr>
        <w:numPr>
          <w:ilvl w:val="0"/>
          <w:numId w:val="1003"/>
        </w:numPr>
        <w:pStyle w:val="Compact"/>
      </w:pPr>
      <w:r>
        <w:t xml:space="preserve">San Francisco Department of Public Health. (2022). "Health Disparities Report: Maternal Health in SF."</w:t>
      </w:r>
    </w:p>
    <w:bookmarkEnd w:id="31"/>
    <w:p>
      <w:pPr>
        <w:pStyle w:val="FirstParagraph"/>
      </w:pPr>
      <w:r>
        <w:t xml:space="preserve">© 2023 Academic Poster Presentation | United States San Francisco |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United States San Francisco</dc:title>
  <dc:creator/>
  <dc:language>en</dc:language>
  <cp:keywords/>
  <dcterms:created xsi:type="dcterms:W3CDTF">2026-07-29T19:40:38Z</dcterms:created>
  <dcterms:modified xsi:type="dcterms:W3CDTF">2026-07-29T19:40:38Z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