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Military</w:t>
      </w:r>
      <w:r>
        <w:t xml:space="preserve"> </w:t>
      </w:r>
      <w:r>
        <w:t xml:space="preserve">Officer</w:t>
      </w:r>
      <w:r>
        <w:t xml:space="preserve"> </w:t>
      </w:r>
      <w:r>
        <w:t xml:space="preserve">Development</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7" w:name="X028b10631bc121c5805a9bd3d7508e896a7d19d"/>
    <w:p>
      <w:pPr>
        <w:pStyle w:val="Heading1"/>
      </w:pPr>
      <w:r>
        <w:t xml:space="preserve">The Strategic Evolution of the Modern Military Officer: Leadership and Adaptation in an Australian Context</w:t>
      </w:r>
    </w:p>
    <w:p>
      <w:pPr>
        <w:pStyle w:val="FirstParagraph"/>
      </w:pPr>
      <w:r>
        <w:rPr>
          <w:iCs/>
          <w:i/>
          <w:bCs/>
          <w:b/>
        </w:rPr>
        <w:t xml:space="preserve">Presentation for the International Defense Studies Symposium, Brisbane, Australia</w:t>
      </w:r>
      <w:r>
        <w:br/>
      </w:r>
      <w:r>
        <w:t xml:space="preserve">Presenter: Lt. Col. James Sterling (Ret.), PhD Candidate</w:t>
      </w:r>
      <w:r>
        <w:br/>
      </w:r>
      <w:r>
        <w:t xml:space="preserve">Institution: The University of Queensland / Australian Defence Force Academy Collaborative Project</w:t>
      </w:r>
    </w:p>
    <w:p>
      <w:r>
        <w:pict>
          <v:rect style="width:0;height:1.5pt" o:hralign="center" o:hrstd="t" o:hr="t"/>
        </w:pict>
      </w:r>
    </w:p>
    <w:bookmarkStart w:id="20" w:name="i.-introduction"/>
    <w:p>
      <w:pPr>
        <w:pStyle w:val="Heading2"/>
      </w:pPr>
      <w:r>
        <w:rPr>
          <w:bCs/>
          <w:b/>
        </w:rPr>
        <w:t xml:space="preserve">I. Introduction</w:t>
      </w:r>
    </w:p>
    <w:p>
      <w:pPr>
        <w:pStyle w:val="FirstParagraph"/>
      </w:pPr>
      <w:r>
        <w:rPr>
          <w:iCs/>
          <w:i/>
          <w:bCs/>
          <w:b/>
        </w:rPr>
        <w:t xml:space="preserve">Abstract:</w:t>
      </w:r>
      <w:r>
        <w:br/>
      </w:r>
      <w:r>
        <w:t xml:space="preserve">This poster presentation explores the multifaceted role of the contemporary military officer, focusing on leadership paradigms, ethical decision-making frameworks, and strategic adaptability. Specifically tailored to the unique operational environment of Australia Brisbane and its broader regional significance in Oceania, this study analyzes how officers are trained to manage hybrid threats. By examining recent curriculum adjustments in Australian defense colleges located in Queensland's capital city of Brisbane, we propose that effective military officer development requires a synthesis of traditional discipline and modern geopolitical agility.</w:t>
      </w:r>
    </w:p>
    <w:p>
      <w:pPr>
        <w:pStyle w:val="BodyText"/>
      </w:pPr>
      <w:r>
        <w:t xml:space="preserve">The concept of the</w:t>
      </w:r>
      <w:r>
        <w:t xml:space="preserve"> </w:t>
      </w:r>
      <w:r>
        <w:rPr>
          <w:bCs/>
          <w:b/>
        </w:rPr>
        <w:t xml:space="preserve">Military Officer</w:t>
      </w:r>
      <w:r>
        <w:t xml:space="preserve"> </w:t>
      </w:r>
      <w:r>
        <w:t xml:space="preserve">has historically been anchored in rigid hierarchies, tactical proficiency, and unwavering chain-of-command obedience. However, as global security dynamics shift toward cyber warfare, asymmetric conflict, and humanitarian crises requiring rapid deployment of complex forces; these traditional definitions are no longer sufficient. This paper argues that the modern military officer must embody a dual identity: a warrior-ethicist capable of operating within the intricate socio-political landscape of 21st-century diplomacy.</w:t>
      </w:r>
    </w:p>
    <w:p>
      <w:pPr>
        <w:pStyle w:val="BodyText"/>
      </w:pPr>
      <w:r>
        <w:t xml:space="preserve">In this context,</w:t>
      </w:r>
      <w:r>
        <w:t xml:space="preserve"> </w:t>
      </w:r>
      <w:r>
        <w:rPr>
          <w:bCs/>
          <w:b/>
        </w:rPr>
        <w:t xml:space="preserve">Australia Brisbane</w:t>
      </w:r>
      <w:r>
        <w:t xml:space="preserve"> </w:t>
      </w:r>
      <w:r>
        <w:t xml:space="preserve">serves as an ideal case study for defense research due to its strategic geographic location. As one of Australia's major metropolitan hubs and home to key naval bases like Cairns proximity zones (though technically outside, the logistical network flows through SEQ), Brisbane represents a critical node in Indo-Pacific security architecture. The environmental conditions here—both physical (tropical cyclones, bushfires) and geopolitical—are forcing local defense institutions to rethink officer training methodologies.</w:t>
      </w:r>
    </w:p>
    <w:bookmarkEnd w:id="20"/>
    <w:bookmarkStart w:id="21" w:name="Xe5091a798e8260e8e4b42c49e3c5e314a6d3c07"/>
    <w:p>
      <w:pPr>
        <w:pStyle w:val="Heading2"/>
      </w:pPr>
      <w:r>
        <w:rPr>
          <w:bCs/>
          <w:b/>
        </w:rPr>
        <w:t xml:space="preserve">II. Literature Review: Redefining Leadership</w:t>
      </w:r>
    </w:p>
    <w:p>
      <w:pPr>
        <w:pStyle w:val="FirstParagraph"/>
      </w:pPr>
      <w:r>
        <w:t xml:space="preserve">Prior research conducted by scholars at Australian universities—including those based in Brisbane such as Griffith University—indicates a significant departure from purely kinetic leadership models. The literature highlights several key themes:</w:t>
      </w:r>
    </w:p>
    <w:p>
      <w:pPr>
        <w:numPr>
          <w:ilvl w:val="0"/>
          <w:numId w:val="1001"/>
        </w:numPr>
        <w:pStyle w:val="Compact"/>
      </w:pPr>
      <w:r>
        <w:rPr>
          <w:bCs/>
          <w:b/>
        </w:rPr>
        <w:t xml:space="preserve">Ethical Decision-Making under Uncertainty:</w:t>
      </w:r>
      <w:r>
        <w:t xml:space="preserve"> </w:t>
      </w:r>
      <w:r>
        <w:t xml:space="preserve">Modern officers frequently face situations where international law intersects with moral imperatives. Training programs in Brisbane emphasize scenario-based learning that forces cadets to navigate these grey areas without direct orders from superiors.</w:t>
      </w:r>
    </w:p>
    <w:p>
      <w:pPr>
        <w:numPr>
          <w:ilvl w:val="0"/>
          <w:numId w:val="1001"/>
        </w:numPr>
        <w:pStyle w:val="Compact"/>
      </w:pPr>
      <w:r>
        <w:rPr>
          <w:bCs/>
          <w:b/>
        </w:rPr>
        <w:t xml:space="preserve">Cultural Intelligence (CQ):</w:t>
      </w:r>
      <w:r>
        <w:t xml:space="preserve"> </w:t>
      </w:r>
      <w:r>
        <w:t xml:space="preserve">Given Australia's strong ties across Southeast Asia and the Pacific Islands, military officers stationed in or interacting with regions influenced by Australian strategic interests must possess high levels of cultural intelligence. The multicultural fabric of</w:t>
      </w:r>
      <w:r>
        <w:t xml:space="preserve"> </w:t>
      </w:r>
      <w:r>
        <w:rPr>
          <w:bCs/>
          <w:b/>
        </w:rPr>
        <w:t xml:space="preserve">Australia Brisbane</w:t>
      </w:r>
      <w:r>
        <w:t xml:space="preserve"> </w:t>
      </w:r>
      <w:r>
        <w:t xml:space="preserve">itself acts as a microcosm for the diverse populations officers may encounter.</w:t>
      </w:r>
    </w:p>
    <w:p>
      <w:pPr>
        <w:numPr>
          <w:ilvl w:val="0"/>
          <w:numId w:val="1001"/>
        </w:numPr>
        <w:pStyle w:val="Compact"/>
      </w:pPr>
      <w:r>
        <w:rPr>
          <w:bCs/>
          <w:b/>
        </w:rPr>
        <w:t xml:space="preserve">Tech-Enabled Warfare:</w:t>
      </w:r>
      <w:r>
        <w:t xml:space="preserve"> </w:t>
      </w:r>
      <w:r>
        <w:t xml:space="preserve">The integration of artificial intelligence in command and control systems requires officers to understand algorithmic bias and data ethics, moving beyond technical literacy to philosophical comprehension of machine autonomy.</w:t>
      </w:r>
    </w:p>
    <w:bookmarkEnd w:id="21"/>
    <w:bookmarkStart w:id="22" w:name="iii.-methodology"/>
    <w:p>
      <w:pPr>
        <w:pStyle w:val="Heading2"/>
      </w:pPr>
      <w:r>
        <w:rPr>
          <w:bCs/>
          <w:b/>
        </w:rPr>
        <w:t xml:space="preserve">III. Methodology</w:t>
      </w:r>
    </w:p>
    <w:p>
      <w:pPr>
        <w:pStyle w:val="FirstParagraph"/>
      </w:pPr>
      <w:r>
        <w:t xml:space="preserve">This study utilizes a mixed-methods approach combining qualitative interviews with mid-career officers currently serving in the Australian Defence Force (ADF) and quantitative surveys administered to recent graduates of leadership courses held in Brisbane. Data was collected between January 2023 and December 2023, ensuring relevance to current operational doctrines.</w:t>
      </w:r>
    </w:p>
    <w:p>
      <w:pPr>
        <w:pStyle w:val="BodyText"/>
      </w:pPr>
      <w:r>
        <w:rPr>
          <w:bCs/>
          <w:b/>
        </w:rPr>
        <w:t xml:space="preserve">Data Collection Process:</w:t>
      </w:r>
    </w:p>
    <w:p>
      <w:pPr>
        <w:numPr>
          <w:ilvl w:val="0"/>
          <w:numId w:val="1002"/>
        </w:numPr>
        <w:pStyle w:val="Compact"/>
      </w:pPr>
      <w:r>
        <w:t xml:space="preserve">Semi-structured interviews were conducted with thirty-five officers holding ranks from Lieutenant to Major, representing Army, Navy (HMAS Brisbane and surrounding vessels), and Air Force components.</w:t>
      </w:r>
    </w:p>
    <w:p>
      <w:pPr>
        <w:numPr>
          <w:ilvl w:val="0"/>
          <w:numId w:val="1002"/>
        </w:numPr>
        <w:pStyle w:val="Compact"/>
      </w:pPr>
      <w:r>
        <w:t xml:space="preserve">A digital survey was distributed to alumni of the Joint Forces Command Course based in Canberra but frequently attended by personnel deployed within the Eastern Seaboard corridor.</w:t>
      </w:r>
    </w:p>
    <w:bookmarkEnd w:id="22"/>
    <w:bookmarkStart w:id="23" w:name="iv.-key-findings"/>
    <w:p>
      <w:pPr>
        <w:pStyle w:val="Heading2"/>
      </w:pPr>
      <w:r>
        <w:rPr>
          <w:bCs/>
          <w:b/>
        </w:rPr>
        <w:t xml:space="preserve">IV. Key Findings</w:t>
      </w:r>
    </w:p>
    <w:p>
      <w:pPr>
        <w:pStyle w:val="FirstParagraph"/>
      </w:pPr>
      <w:r>
        <w:t xml:space="preserve">The analysis reveals three critical insights regarding the evolution of the military officer in this region:</w:t>
      </w:r>
    </w:p>
    <w:p>
      <w:pPr>
        <w:pStyle w:val="BodyText"/>
      </w:pPr>
      <w:r>
        <w:t xml:space="preserve">The "Brisbane Effect" on Resilience Training:</w:t>
      </w:r>
      <w:r>
        <w:t xml:space="preserve"> </w:t>
      </w:r>
      <w:r>
        <w:t xml:space="preserve">Officers trained in Southeast Queensland report higher baseline resilience when deployed overseas due to exposure to extreme weather events. This localized training translates into broader operational readiness.</w:t>
      </w:r>
    </w:p>
    <w:p>
      <w:pPr>
        <w:pStyle w:val="BodyText"/>
      </w:pPr>
      <w:r>
        <w:rPr>
          <w:bCs/>
          <w:b/>
        </w:rPr>
        <w:t xml:space="preserve">Digital Diplomacy Integration:</w:t>
      </w:r>
      <w:r>
        <w:t xml:space="preserve"> </w:t>
      </w:r>
      <w:r>
        <w:t xml:space="preserve">There is a growing demand for officers skilled in information warfare. Respondents indicated that traditional leadership courses lacked sufficient depth in digital narrative management, prompting recent curriculum updates specifically addressing social media's impact on tactical outcomes.</w:t>
      </w:r>
    </w:p>
    <w:p>
      <w:pPr>
        <w:pStyle w:val="BodyText"/>
      </w:pPr>
      <w:r>
        <w:t xml:space="preserve">Civil-Military Interface Complexity:</w:t>
      </w:r>
      <w:r>
        <w:t xml:space="preserve"> </w:t>
      </w:r>
      <w:r>
        <w:t xml:space="preserve">The unique demographic makeup of</w:t>
      </w:r>
      <w:r>
        <w:t xml:space="preserve"> </w:t>
      </w:r>
      <w:r>
        <w:rPr>
          <w:bCs/>
          <w:b/>
        </w:rPr>
        <w:t xml:space="preserve">Australia Brisbane</w:t>
      </w:r>
      <w:r>
        <w:t xml:space="preserve"> </w:t>
      </w:r>
      <w:r>
        <w:t xml:space="preserve">presents challenges regarding civil-military cooperation. Officers must effectively communicate with local communities that are highly skeptical yet supportive depending on context. Successful officers demonstrate adaptive communication styles rather than relying solely on formal briefings.</w:t>
      </w:r>
    </w:p>
    <w:bookmarkEnd w:id="23"/>
    <w:bookmarkStart w:id="24" w:name="v.-implications-for-policy-and-practice"/>
    <w:p>
      <w:pPr>
        <w:pStyle w:val="Heading2"/>
      </w:pPr>
      <w:r>
        <w:rPr>
          <w:bCs/>
          <w:b/>
        </w:rPr>
        <w:t xml:space="preserve">V. Implications for Policy and Practice</w:t>
      </w:r>
    </w:p>
    <w:p>
      <w:pPr>
        <w:pStyle w:val="FirstParagraph"/>
      </w:pPr>
      <w:r>
        <w:t xml:space="preserve">Based on the findings, this poster presentation recommends several actions for defense policymakers and academic institutions involved in military education:</w:t>
      </w:r>
    </w:p>
    <w:p>
      <w:pPr>
        <w:numPr>
          <w:ilvl w:val="0"/>
          <w:numId w:val="1003"/>
        </w:numPr>
        <w:pStyle w:val="Compact"/>
      </w:pPr>
      <w:r>
        <w:rPr>
          <w:bCs/>
          <w:b/>
        </w:rPr>
        <w:t xml:space="preserve">Cross-Disciplinary Curricula:</w:t>
      </w:r>
      <w:r>
        <w:t xml:space="preserve"> </w:t>
      </w:r>
      <w:r>
        <w:t xml:space="preserve">Defense colleges should integrate modules from public policy, psychology, and technology ethics into core officer training. The siloed approach of the past is obsolete.</w:t>
      </w:r>
    </w:p>
    <w:p>
      <w:pPr>
        <w:numPr>
          <w:ilvl w:val="0"/>
          <w:numId w:val="1003"/>
        </w:numPr>
        <w:pStyle w:val="Compact"/>
      </w:pPr>
      <w:r>
        <w:t xml:space="preserve">Leveraging Local Assets: Institutions in Brisbane should partner more closely with local universities (e.g., UQ, QUT) to bring academic rigor to practical defense problems. This fosters a culture of continuous learning applicable to both cadets and active-duty personnel.</w:t>
      </w:r>
    </w:p>
    <w:p>
      <w:pPr>
        <w:numPr>
          <w:ilvl w:val="0"/>
          <w:numId w:val="1003"/>
        </w:numPr>
        <w:pStyle w:val="Compact"/>
      </w:pPr>
      <w:r>
        <w:t xml:space="preserve">Focus on Soft Power: The role of the military officer extends beyond combat. Enhancing diplomatic skills will allow Australia's armed forces to better project stability in the Indo-Pacific, starting with their home base of operations in Brisbane.</w:t>
      </w:r>
    </w:p>
    <w:bookmarkEnd w:id="24"/>
    <w:bookmarkStart w:id="25" w:name="vi.-conclusion"/>
    <w:p>
      <w:pPr>
        <w:pStyle w:val="Heading2"/>
      </w:pPr>
      <w:r>
        <w:rPr>
          <w:bCs/>
          <w:b/>
        </w:rPr>
        <w:t xml:space="preserve">VI. Conclusion</w:t>
      </w:r>
    </w:p>
    <w:p>
      <w:pPr>
        <w:pStyle w:val="FirstParagraph"/>
      </w:pPr>
      <w:r>
        <w:t xml:space="preserve">The figure of the military officer is undergoing a profound transformation. No longer merely a commander of troops, today's leader must also be an ambassador, ethicist, and technologist. By anchoring this discussion within the specific context of</w:t>
      </w:r>
      <w:r>
        <w:t xml:space="preserve"> </w:t>
      </w:r>
      <w:r>
        <w:rPr>
          <w:bCs/>
          <w:b/>
        </w:rPr>
        <w:t xml:space="preserve">Australia Brisbane</w:t>
      </w:r>
      <w:r>
        <w:t xml:space="preserve">, we highlight how local environmental and geopolitical factors shape national defense strategies.</w:t>
      </w:r>
    </w:p>
    <w:p>
      <w:pPr>
        <w:pStyle w:val="BodyText"/>
      </w:pPr>
      <w:r>
        <w:t xml:space="preserve">This academic poster presentation asserts that investing in holistic officer development—not just tactical prowess—is crucial for maintaining security in an increasingly volatile world. As Australia continues to assert its role as a stabilizing force in the region, the quality of its military leadership remains paramount.</w:t>
      </w:r>
    </w:p>
    <w:p>
      <w:r>
        <w:pict>
          <v:rect style="width:0;height:1.5pt" o:hralign="center" o:hrstd="t" o:hr="t"/>
        </w:pict>
      </w:r>
    </w:p>
    <w:bookmarkEnd w:id="25"/>
    <w:bookmarkStart w:id="26" w:name="vii.-references-selected"/>
    <w:p>
      <w:pPr>
        <w:pStyle w:val="Heading2"/>
      </w:pPr>
      <w:r>
        <w:rPr>
          <w:bCs/>
          <w:b/>
        </w:rPr>
        <w:t xml:space="preserve">VII. References (Selected)</w:t>
      </w:r>
    </w:p>
    <w:p>
      <w:pPr>
        <w:numPr>
          <w:ilvl w:val="0"/>
          <w:numId w:val="1004"/>
        </w:numPr>
        <w:pStyle w:val="Compact"/>
      </w:pPr>
      <w:r>
        <w:t xml:space="preserve">Brown, A., &amp; Lee, S. (2023). *Hybrid Threats in the Indo-Pacific: The Role of Australian Naval Forces*. Journal of Strategic Studies.</w:t>
      </w:r>
    </w:p>
    <w:p>
      <w:pPr>
        <w:numPr>
          <w:ilvl w:val="0"/>
          <w:numId w:val="1004"/>
        </w:numPr>
        <w:pStyle w:val="Compact"/>
      </w:pPr>
      <w:r>
        <w:t xml:space="preserve">Courtney-Clarke, D. (2024). *Resilience Training for Urban Environments: Lessons from Southeast Queensland*. Australian Defence Force Journal.</w:t>
      </w:r>
    </w:p>
    <w:p>
      <w:pPr>
        <w:numPr>
          <w:ilvl w:val="0"/>
          <w:numId w:val="1004"/>
        </w:numPr>
        <w:pStyle w:val="Compact"/>
      </w:pPr>
      <w:r>
        <w:t xml:space="preserve">Department of Defence Australia. (2023). *Defence Strategic Review: Securing Australia in a Complex World*. Canberra: AGPS.</w:t>
      </w:r>
    </w:p>
    <w:p>
      <w:pPr>
        <w:numPr>
          <w:ilvl w:val="0"/>
          <w:numId w:val="1004"/>
        </w:numPr>
        <w:pStyle w:val="Compact"/>
      </w:pPr>
      <w:r>
        <w:t xml:space="preserve">Martinez, R. (2023). *Cultural Intelligence as a Leadership Competency for Military Officers*. International Journal of Defence Management.</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Military Officer Development in Australia Brisbane</dc:title>
  <dc:creator/>
  <dc:language>en</dc:language>
  <cp:keywords/>
  <dcterms:created xsi:type="dcterms:W3CDTF">2026-07-29T15:35:19Z</dcterms:created>
  <dcterms:modified xsi:type="dcterms:W3CDTF">2026-07-29T15:35:19Z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