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Strategic</w:t>
      </w:r>
      <w:r>
        <w:t xml:space="preserve"> </w:t>
      </w:r>
      <w:r>
        <w:t xml:space="preserve">Adaptability</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Melbourne</w:t>
      </w:r>
    </w:p>
    <w:bookmarkStart w:id="20" w:name="X6599a0a76889d2fa140d5acac1c4f39e37b1e5b"/>
    <w:p>
      <w:pPr>
        <w:pStyle w:val="Heading1"/>
      </w:pPr>
      <w:r>
        <w:t xml:space="preserve">Military Officer Leadership and Strategic Adaptability in Modern Geopolitics: A Case Study from Australia, Melbourne</w:t>
      </w:r>
    </w:p>
    <w:p>
      <w:pPr>
        <w:pStyle w:val="FirstParagraph"/>
      </w:pPr>
      <w:r>
        <w:rPr>
          <w:bCs/>
          <w:b/>
        </w:rPr>
        <w:t xml:space="preserve">Author:</w:t>
      </w:r>
      <w:r>
        <w:t xml:space="preserve"> </w:t>
      </w:r>
      <w:r>
        <w:t xml:space="preserve">Dr. J. Smith | Strategic Studies Division</w:t>
      </w:r>
    </w:p>
    <w:p>
      <w:pPr>
        <w:pStyle w:val="BodyText"/>
      </w:pPr>
      <w:r>
        <w:rPr>
          <w:bCs/>
          <w:b/>
        </w:rPr>
        <w:t xml:space="preserve">Institution:</w:t>
      </w:r>
      <w:r>
        <w:t xml:space="preserve"> </w:t>
      </w:r>
      <w:r>
        <w:t xml:space="preserve">University of Melbourne, Faculty of Architecture, Building and Planning</w:t>
      </w:r>
    </w:p>
    <w:p>
      <w:pPr>
        <w:pStyle w:val="BodyText"/>
      </w:pPr>
      <w:r>
        <w:rPr>
          <w:bCs/>
          <w:b/>
        </w:rPr>
        <w:t xml:space="preserve">Location:</w:t>
      </w:r>
      <w:r>
        <w:t xml:space="preserve"> </w:t>
      </w:r>
      <w:r>
        <w:t xml:space="preserve">Australia, Melbourne</w:t>
      </w:r>
    </w:p>
    <w:bookmarkEnd w:id="20"/>
    <w:bookmarkStart w:id="21" w:name="abstract"/>
    <w:p>
      <w:pPr>
        <w:pStyle w:val="Heading2"/>
      </w:pPr>
      <w:r>
        <w:t xml:space="preserve">Abstract</w:t>
      </w:r>
    </w:p>
    <w:p>
      <w:pPr>
        <w:pStyle w:val="FirstParagraph"/>
      </w:pPr>
      <w:r>
        <w:t xml:space="preserve">The contemporary role of a</w:t>
      </w:r>
      <w:r>
        <w:t xml:space="preserve"> </w:t>
      </w:r>
      <w:r>
        <w:rPr>
          <w:bCs/>
          <w:b/>
        </w:rPr>
        <w:t xml:space="preserve">Military Officer</w:t>
      </w:r>
      <w:r>
        <w:t xml:space="preserve"> </w:t>
      </w:r>
      <w:r>
        <w:t xml:space="preserve">has evolved significantly beyond traditional combat command structures. This presentation explores the multifaceted responsibilities of a</w:t>
      </w:r>
      <w:r>
        <w:t xml:space="preserve"> </w:t>
      </w:r>
      <w:r>
        <w:rPr>
          <w:bCs/>
          <w:b/>
        </w:rPr>
        <w:t xml:space="preserve">Military Officer</w:t>
      </w:r>
      <w:r>
        <w:t xml:space="preserve"> </w:t>
      </w:r>
      <w:r>
        <w:t xml:space="preserve">within the context of modern defense strategies, with a specific focus on operational environments in Australia, Melbourne. As global geopolitical tensions rise, the capacity for strategic adaptability becomes paramount for every</w:t>
      </w:r>
      <w:r>
        <w:t xml:space="preserve"> </w:t>
      </w:r>
      <w:r>
        <w:rPr>
          <w:bCs/>
          <w:b/>
        </w:rPr>
        <w:t xml:space="preserve">Military Officer</w:t>
      </w:r>
      <w:r>
        <w:t xml:space="preserve">. This study examines how</w:t>
      </w:r>
      <w:r>
        <w:t xml:space="preserve"> </w:t>
      </w:r>
      <w:r>
        <w:rPr>
          <w:bCs/>
          <w:b/>
        </w:rPr>
        <w:t xml:space="preserve">Military Officer</w:t>
      </w:r>
      <w:r>
        <w:t xml:space="preserve"> </w:t>
      </w:r>
      <w:r>
        <w:t xml:space="preserve">training programs in Australia are adapting to hybrid warfare threats, cyber security challenges, and complex humanitarian missions. By analyzing case studies from defense exercises conducted around Melbourne and broader Australian territories, this paper highlights the critical need for cognitive flexibility and ethical decision-making in the modern</w:t>
      </w:r>
      <w:r>
        <w:t xml:space="preserve"> </w:t>
      </w:r>
      <w:r>
        <w:rPr>
          <w:bCs/>
          <w:b/>
        </w:rPr>
        <w:t xml:space="preserve">Military Officer</w:t>
      </w:r>
      <w:r>
        <w:t xml:space="preserve">. The findings suggest that integrating cross-cultural communication skills into</w:t>
      </w:r>
      <w:r>
        <w:t xml:space="preserve"> </w:t>
      </w:r>
      <w:r>
        <w:rPr>
          <w:bCs/>
          <w:b/>
        </w:rPr>
        <w:t xml:space="preserve">Military Officer</w:t>
      </w:r>
      <w:r>
        <w:t xml:space="preserve"> </w:t>
      </w:r>
      <w:r>
        <w:t xml:space="preserve">education enhances operational effectiveness in international coalitions. Furthermore, it argues that the unique strategic position of Australia necessitates a specialized approach to</w:t>
      </w:r>
      <w:r>
        <w:t xml:space="preserve"> </w:t>
      </w:r>
      <w:r>
        <w:rPr>
          <w:bCs/>
          <w:b/>
        </w:rPr>
        <w:t xml:space="preserve">Military Officer</w:t>
      </w:r>
      <w:r>
        <w:t xml:space="preserve"> </w:t>
      </w:r>
      <w:r>
        <w:t xml:space="preserve">development, emphasizing regional stability and partnership with Indo-Pacific allies.</w:t>
      </w:r>
    </w:p>
    <w:bookmarkEnd w:id="21"/>
    <w:bookmarkStart w:id="22" w:name="introduction"/>
    <w:p>
      <w:pPr>
        <w:pStyle w:val="Heading2"/>
      </w:pPr>
      <w:r>
        <w:t xml:space="preserve">Introduction</w:t>
      </w:r>
    </w:p>
    <w:p>
      <w:pPr>
        <w:pStyle w:val="FirstParagraph"/>
      </w:pPr>
      <w:r>
        <w:t xml:space="preserve">The landscape of modern warfare and defense operations has undergone a radical transformation. In this new paradigm, the traditional definition of a</w:t>
      </w:r>
      <w:r>
        <w:t xml:space="preserve"> </w:t>
      </w:r>
      <w:r>
        <w:rPr>
          <w:bCs/>
          <w:b/>
        </w:rPr>
        <w:t xml:space="preserve">Military Officer</w:t>
      </w:r>
      <w:r>
        <w:t xml:space="preserve"> </w:t>
      </w:r>
      <w:r>
        <w:t xml:space="preserve">is insufficient to capture the breadth of required competencies. Today's</w:t>
      </w:r>
      <w:r>
        <w:t xml:space="preserve"> </w:t>
      </w:r>
      <w:r>
        <w:rPr>
          <w:bCs/>
          <w:b/>
        </w:rPr>
        <w:t xml:space="preserve">Military Officer</w:t>
      </w:r>
      <w:r>
        <w:t xml:space="preserve"> </w:t>
      </w:r>
      <w:r>
        <w:t xml:space="preserve">must be adept at navigating not only physical battlefields but also digital domains and information spaces. This poster presentation focuses on the strategic imperative of preparing</w:t>
      </w:r>
      <w:r>
        <w:t xml:space="preserve"> </w:t>
      </w:r>
      <w:r>
        <w:rPr>
          <w:bCs/>
          <w:b/>
        </w:rPr>
        <w:t xml:space="preserve">Military Officers</w:t>
      </w:r>
      <w:r>
        <w:t xml:space="preserve"> </w:t>
      </w:r>
      <w:r>
        <w:t xml:space="preserve">for these complexities, with a distinct emphasis on the Australian defense context centered in Melbourne.</w:t>
      </w:r>
    </w:p>
    <w:p>
      <w:pPr>
        <w:pStyle w:val="BodyText"/>
      </w:pPr>
      <w:r>
        <w:t xml:space="preserve">Melbourne, as a major hub for defense research and multinational military exercises in Australia, serves as an ideal case study location. The interactions between local</w:t>
      </w:r>
      <w:r>
        <w:t xml:space="preserve"> </w:t>
      </w:r>
      <w:r>
        <w:rPr>
          <w:bCs/>
          <w:b/>
        </w:rPr>
        <w:t xml:space="preserve">Military Officers</w:t>
      </w:r>
      <w:r>
        <w:t xml:space="preserve"> </w:t>
      </w:r>
      <w:r>
        <w:t xml:space="preserve">from the Australian Defence Force (ADF) and international partners in this region highlight the growing need for interoperability. Understanding how a</w:t>
      </w:r>
      <w:r>
        <w:t xml:space="preserve"> </w:t>
      </w:r>
      <w:r>
        <w:rPr>
          <w:bCs/>
          <w:b/>
        </w:rPr>
        <w:t xml:space="preserve">Military Officer</w:t>
      </w:r>
      <w:r>
        <w:t xml:space="preserve"> </w:t>
      </w:r>
      <w:r>
        <w:t xml:space="preserve">functions within this specific geographic and political context is crucial for future defense policy formulation.</w:t>
      </w:r>
    </w:p>
    <w:bookmarkEnd w:id="22"/>
    <w:bookmarkStart w:id="24" w:name="Xe0d9d89e8a09d31c0aac5ae2580214a89020e8e"/>
    <w:p>
      <w:pPr>
        <w:pStyle w:val="Heading2"/>
      </w:pPr>
      <w:r>
        <w:t xml:space="preserve">Strategic Adaptability of the Modern Military Officer</w:t>
      </w:r>
    </w:p>
    <w:p>
      <w:pPr>
        <w:pStyle w:val="FirstParagraph"/>
      </w:pPr>
      <w:r>
        <w:t xml:space="preserve">Strategic adaptability is not merely a desirable trait for a</w:t>
      </w:r>
      <w:r>
        <w:t xml:space="preserve"> </w:t>
      </w:r>
      <w:r>
        <w:rPr>
          <w:bCs/>
          <w:b/>
        </w:rPr>
        <w:t xml:space="preserve">Military Officer</w:t>
      </w:r>
      <w:r>
        <w:t xml:space="preserve">; it is an existential requirement. The pace of technological change means that tactics effective today may be obsolete tomorrow. Therefore, every</w:t>
      </w:r>
      <w:r>
        <w:t xml:space="preserve"> </w:t>
      </w:r>
      <w:r>
        <w:rPr>
          <w:bCs/>
          <w:b/>
        </w:rPr>
        <w:t xml:space="preserve">Military Officer</w:t>
      </w:r>
      <w:r>
        <w:t xml:space="preserve"> </w:t>
      </w:r>
      <w:r>
        <w:t xml:space="preserve">must engage in continuous learning and adaptive leadership.</w:t>
      </w:r>
    </w:p>
    <w:bookmarkStart w:id="23" w:name="key-competencies"/>
    <w:p>
      <w:pPr>
        <w:pStyle w:val="Heading3"/>
      </w:pPr>
      <w:r>
        <w:t xml:space="preserve">Key Competencies</w:t>
      </w:r>
    </w:p>
    <w:p>
      <w:pPr>
        <w:numPr>
          <w:ilvl w:val="0"/>
          <w:numId w:val="1001"/>
        </w:numPr>
        <w:pStyle w:val="Compact"/>
      </w:pPr>
      <w:r>
        <w:rPr>
          <w:bCs/>
          <w:b/>
        </w:rPr>
        <w:t xml:space="preserve">Cognitive Flexibility:</w:t>
      </w:r>
      <w:r>
        <w:t xml:space="preserve"> </w:t>
      </w:r>
      <w:r>
        <w:t xml:space="preserve">A</w:t>
      </w:r>
      <w:r>
        <w:t xml:space="preserve"> </w:t>
      </w:r>
      <w:r>
        <w:rPr>
          <w:bCs/>
          <w:b/>
        </w:rPr>
        <w:t xml:space="preserve">Military Officer</w:t>
      </w:r>
      <w:r>
        <w:t xml:space="preserve"> </w:t>
      </w:r>
      <w:r>
        <w:t xml:space="preserve">must be able to pivot rapidly between conventional and unconventional warfare strategies.</w:t>
      </w:r>
    </w:p>
    <w:p>
      <w:pPr>
        <w:numPr>
          <w:ilvl w:val="0"/>
          <w:numId w:val="1001"/>
        </w:numPr>
        <w:pStyle w:val="Compact"/>
      </w:pPr>
      <w:r>
        <w:rPr>
          <w:bCs/>
          <w:b/>
        </w:rPr>
        <w:t xml:space="preserve">Digital Literacy:</w:t>
      </w:r>
      <w:r>
        <w:t xml:space="preserve"> </w:t>
      </w:r>
      <w:r>
        <w:t xml:space="preserve">The modern</w:t>
      </w:r>
      <w:r>
        <w:t xml:space="preserve"> </w:t>
      </w:r>
      <w:r>
        <w:rPr>
          <w:bCs/>
          <w:b/>
        </w:rPr>
        <w:t xml:space="preserve">Military Officer</w:t>
      </w:r>
      <w:r>
        <w:t xml:space="preserve"> </w:t>
      </w:r>
      <w:r>
        <w:t xml:space="preserve">must understand cyber threats and utilize digital tools for intelligence gathering.</w:t>
      </w:r>
    </w:p>
    <w:p>
      <w:pPr>
        <w:numPr>
          <w:ilvl w:val="0"/>
          <w:numId w:val="1001"/>
        </w:numPr>
        <w:pStyle w:val="Compact"/>
      </w:pPr>
      <w:r>
        <w:rPr>
          <w:bCs/>
          <w:b/>
        </w:rPr>
        <w:t xml:space="preserve">Cross-Cultural Intelligence:</w:t>
      </w:r>
      <w:r>
        <w:t xml:space="preserve"> </w:t>
      </w:r>
      <w:r>
        <w:t xml:space="preserve">In multinational operations based out of hubs like Melbourne, a</w:t>
      </w:r>
      <w:r>
        <w:t xml:space="preserve"> </w:t>
      </w:r>
      <w:r>
        <w:rPr>
          <w:bCs/>
          <w:b/>
        </w:rPr>
        <w:t xml:space="preserve">Military Officer</w:t>
      </w:r>
      <w:r>
        <w:t xml:space="preserve"> </w:t>
      </w:r>
      <w:r>
        <w:t xml:space="preserve">must effectively communicate with diverse partner forces.</w:t>
      </w:r>
    </w:p>
    <w:bookmarkEnd w:id="23"/>
    <w:bookmarkEnd w:id="24"/>
    <w:bookmarkStart w:id="25" w:name="X68729a6a97ed81d3387b8afa2d57d640ae1fe59"/>
    <w:p>
      <w:pPr>
        <w:pStyle w:val="Heading2"/>
      </w:pPr>
      <w:r>
        <w:t xml:space="preserve">The Melbourne Context: Operational Significance</w:t>
      </w:r>
    </w:p>
    <w:p>
      <w:pPr>
        <w:pStyle w:val="FirstParagraph"/>
      </w:pPr>
      <w:r>
        <w:t xml:space="preserve">Melbourne plays a pivotal role in Australia's defense architecture. It hosts significant naval and army bases, making it a critical training ground for</w:t>
      </w:r>
      <w:r>
        <w:t xml:space="preserve"> </w:t>
      </w:r>
      <w:r>
        <w:rPr>
          <w:bCs/>
          <w:b/>
        </w:rPr>
        <w:t xml:space="preserve">Military Officers</w:t>
      </w:r>
      <w:r>
        <w:t xml:space="preserve">. The urban environment of Melbourne also provides unique scenarios for urban warfare training, which is essential for modern infantry and armor officers.</w:t>
      </w:r>
    </w:p>
    <w:p>
      <w:pPr>
        <w:pStyle w:val="BodyText"/>
      </w:pPr>
      <w:r>
        <w:t xml:space="preserve">Furthermore, Melbourne's status as a global city facilitates high-level diplomatic and military dialogues. A</w:t>
      </w:r>
      <w:r>
        <w:t xml:space="preserve"> </w:t>
      </w:r>
      <w:r>
        <w:rPr>
          <w:bCs/>
          <w:b/>
        </w:rPr>
        <w:t xml:space="preserve">Military Officer</w:t>
      </w:r>
      <w:r>
        <w:t xml:space="preserve"> </w:t>
      </w:r>
      <w:r>
        <w:t xml:space="preserve">stationed in or operating through Australia, Melbourne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Leadership and Strategic Adaptability in Modern Geopolitics: A Case Study from Australia, Melbourne</dc:title>
  <dc:creator/>
  <dc:language>en</dc:language>
  <cp:keywords/>
  <dcterms:created xsi:type="dcterms:W3CDTF">2026-07-29T02:05:26Z</dcterms:created>
  <dcterms:modified xsi:type="dcterms:W3CDTF">2026-07-29T02:05:26Z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