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Geopolitics</w:t>
      </w:r>
    </w:p>
    <w:bookmarkStart w:id="30" w:name="Xdfe4d17dcb54cbcc0ca949494c4373c71ae16c5"/>
    <w:p>
      <w:pPr>
        <w:pStyle w:val="Heading1"/>
      </w:pPr>
      <w:r>
        <w:t xml:space="preserve">The Modern Military Officer:</w:t>
      </w:r>
      <w:r>
        <w:br/>
      </w:r>
      <w:r>
        <w:t xml:space="preserve">Cognitive Agility and Ethical Leadership in the 21st Century</w:t>
      </w:r>
    </w:p>
    <w:p>
      <w:pPr>
        <w:pStyle w:val="FirstParagraph"/>
      </w:pPr>
      <w:r>
        <w:rPr>
          <w:bCs/>
          <w:b/>
        </w:rPr>
        <w:t xml:space="preserve">Presentation for the International Symposium on Defense Studies</w:t>
      </w:r>
      <w:r>
        <w:br/>
      </w:r>
      <w:r>
        <w:t xml:space="preserve">Hosted in Montreal, Quebec, Canada</w:t>
      </w:r>
      <w:r>
        <w:br/>
      </w:r>
      <w:r>
        <w:t xml:space="preserve">Presented by: Dr. Alex J. Thibault, Senior Fellow in Strategic Studies</w:t>
      </w:r>
    </w:p>
    <w:bookmarkStart w:id="20" w:name="abstract"/>
    <w:p>
      <w:pPr>
        <w:pStyle w:val="Heading2"/>
      </w:pPr>
      <w:r>
        <w:t xml:space="preserve">Abstract</w:t>
      </w:r>
    </w:p>
    <w:p>
      <w:pPr>
        <w:pStyle w:val="FirstParagraph"/>
      </w:pPr>
      <w:r>
        <w:t xml:space="preserve">The role of the military officer has undergone a profound transformation in the 21st century. No longer solely defined by hierarchical command and kinetic warfare, today’s officers must navigate a complex landscape of hybrid threats, cyber operations, information warfare, and multi-domain operations. This poster presentation explores the critical shift from purely technical proficiency to cognitive agility and ethical leadership. Focusing on the context of Canada Montreal as a neutral hub for international defense dialogue, this study analyzes how modern military academies are adapting their curricula to produce leaders capable of operating in ambiguous geopolitical environments. We argue that the future effectiveness of any nation’s armed forces depends heavily on the officer corps’ ability to integrate technological literacy with deep cultural and ethical understanding.</w:t>
      </w:r>
    </w:p>
    <w:bookmarkEnd w:id="20"/>
    <w:bookmarkStart w:id="21" w:name="introduction-the-changing-battleground"/>
    <w:p>
      <w:pPr>
        <w:pStyle w:val="Heading2"/>
      </w:pPr>
      <w:r>
        <w:t xml:space="preserve">Introduction: The Changing Battleground</w:t>
      </w:r>
    </w:p>
    <w:p>
      <w:pPr>
        <w:pStyle w:val="FirstParagraph"/>
      </w:pPr>
      <w:r>
        <w:t xml:space="preserve">The traditional model of military leadership, rooted in the industrial age, is insufficient for contemporary conflicts. Modern warfare is characterized by its "gray zone" nature, where the lines between war and peace are blurred. In this context, the Military Officer serves not just as a commander of troops but as a diplomat, a technologist, and an ethicist. This presentation examines these evolving responsibilities through three primary lenses: strategic adaptability, moral resilience in complex operational theaters,</w:t>
      </w:r>
    </w:p>
    <w:bookmarkEnd w:id="21"/>
    <w:bookmarkStart w:id="25" w:name="core-dimensions-of-the-modern-officer"/>
    <w:p>
      <w:pPr>
        <w:pStyle w:val="Heading2"/>
      </w:pPr>
      <w:r>
        <w:t xml:space="preserve">Core Dimensions of the Modern Officer</w:t>
      </w:r>
    </w:p>
    <w:bookmarkStart w:id="22" w:name="cognitive-agility-and-decision-making"/>
    <w:p>
      <w:pPr>
        <w:pStyle w:val="Heading3"/>
      </w:pPr>
      <w:r>
        <w:t xml:space="preserve">1. Cognitive Agility and Decision-Making</w:t>
      </w:r>
    </w:p>
    <w:p>
      <w:pPr>
        <w:pStyle w:val="FirstParagraph"/>
      </w:pPr>
      <w:r>
        <w:t xml:space="preserve">In an era of information overload, the ability to process vast amounts data rapidly and accurately is paramount. Officers must be trained in critical thinking frameworks that allow them to deconstruct complex problems under pressure. This involves:</w:t>
      </w:r>
    </w:p>
    <w:p>
      <w:pPr>
        <w:pStyle w:val="BodyText"/>
      </w:pPr>
      <w:r>
        <w:rPr>
          <w:bCs/>
          <w:b/>
        </w:rPr>
        <w:t xml:space="preserve">Rapid Analysis:</w:t>
      </w:r>
      <w:r>
        <w:t xml:space="preserve"> </w:t>
      </w:r>
      <w:r>
        <w:t xml:space="preserve">Utilizing big data analytics to inform tactical decisions.</w:t>
      </w:r>
    </w:p>
    <w:p>
      <w:pPr>
        <w:pStyle w:val="BodyText"/>
      </w:pPr>
      <w:r>
        <w:rPr>
          <w:bCs/>
          <w:b/>
        </w:rPr>
        <w:t xml:space="preserve">Cross-Domain Integration:</w:t>
      </w:r>
    </w:p>
    <w:p>
      <w:pPr>
        <w:pStyle w:val="BodyText"/>
      </w:pPr>
      <w:r>
        <w:t xml:space="preserve">: Coordinating between land, sea, air, space,</w:t>
      </w:r>
    </w:p>
    <w:p>
      <w:pPr>
        <w:pStyle w:val="BodyText"/>
      </w:pPr>
      <w:r>
        <w:t xml:space="preserve">, and cyber domains.</w:t>
      </w:r>
    </w:p>
    <w:bookmarkEnd w:id="22"/>
    <w:bookmarkStart w:id="23" w:name="ethical-leadership-in-hybrid-warfare"/>
    <w:p>
      <w:pPr>
        <w:pStyle w:val="Heading3"/>
      </w:pPr>
      <w:r>
        <w:t xml:space="preserve">2. Ethical Leadership in Hybrid Warfare</w:t>
      </w:r>
    </w:p>
    <w:p>
      <w:pPr>
        <w:pStyle w:val="FirstParagraph"/>
      </w:pPr>
      <w:r>
        <w:t xml:space="preserve">The prevalence of non-state actors and irregular warfare presents significant ethical challenges. Officers must uphold international humanitarian law while dealing with adversaries who may disregard these conventions. This requires a robust moral compass and the psychological resilience to make difficult decisions in morally ambiguous situations.</w:t>
      </w:r>
    </w:p>
    <w:bookmarkEnd w:id="23"/>
    <w:bookmarkStart w:id="24" w:name="technological-fluency"/>
    <w:p>
      <w:pPr>
        <w:pStyle w:val="Heading3"/>
      </w:pPr>
      <w:r>
        <w:t xml:space="preserve">3. Technological Fluency</w:t>
      </w:r>
    </w:p>
    <w:p>
      <w:pPr>
        <w:pStyle w:val="FirstParagraph"/>
      </w:pPr>
      <w:r>
        <w:t xml:space="preserve">Mastery of emerging technologies—including artificial intelligence, drone swarms, and electronic warfare systems—is no longer optional for senior leadership. Officers must understand both the capabilities and limitations of these tools to effectively integrate them into broader strategic plans.</w:t>
      </w:r>
    </w:p>
    <w:bookmarkEnd w:id="24"/>
    <w:bookmarkEnd w:id="25"/>
    <w:bookmarkStart w:id="26" w:name="X90a6b932da8f2aa0a92c7533b884824af178f00"/>
    <w:p>
      <w:pPr>
        <w:pStyle w:val="Heading2"/>
      </w:pPr>
      <w:r>
        <w:t xml:space="preserve">The Canadian Context: Montreal as a Hub for Defense Dialogue</w:t>
      </w:r>
    </w:p>
    <w:p>
      <w:pPr>
        <w:pStyle w:val="FirstParagraph"/>
      </w:pPr>
      <w:r>
        <w:rPr>
          <w:bCs/>
          <w:b/>
        </w:rPr>
        <w:t xml:space="preserve">Montreal, Canada</w:t>
      </w:r>
      <w:r>
        <w:t xml:space="preserve">, has emerged as a unique and vital center for international defense discussions. As a bilingual, multicultural metropolis with strong ties to both North American and European military institutions, it offers an ideal neutral ground for high-level academic and professional discourse. The presence of major aerospace industries, such as Bombardier (historically significant) and Pratt &amp; Whitney Canada’s advanced research facilities in the region, provides a tangible link between academic theory and industrial application.</w:t>
      </w:r>
    </w:p>
    <w:p>
      <w:pPr>
        <w:pStyle w:val="BodyText"/>
      </w:pPr>
      <w:r>
        <w:t xml:space="preserve">Furthermore Montreal’s diverse population reflects the multicultural realities that modern Military Officers are increasingly likely to encounter in peacekeeping missions or coalition operations. Training officers who are culturally competent and linguistically adaptable is a strategic imperative. By hosting symposiums in</w:t>
      </w:r>
      <w:r>
        <w:t xml:space="preserve"> </w:t>
      </w:r>
      <w:r>
        <w:rPr>
          <w:bCs/>
          <w:b/>
        </w:rPr>
        <w:t xml:space="preserve">Montreal</w:t>
      </w:r>
      <w:r>
        <w:t xml:space="preserve">, we foster an environment where Canadian perspectives on NATO obligations, UN peacekeeping, and regional security can be critically examined alongside global best practices.</w:t>
      </w:r>
    </w:p>
    <w:bookmarkEnd w:id="26"/>
    <w:bookmarkStart w:id="27" w:name="methodology-and-emerging-trends"/>
    <w:p>
      <w:pPr>
        <w:pStyle w:val="Heading2"/>
      </w:pPr>
      <w:r>
        <w:t xml:space="preserve">Methodology and Emerging Trends</w:t>
      </w:r>
    </w:p>
    <w:p>
      <w:pPr>
        <w:pStyle w:val="FirstParagraph"/>
      </w:pPr>
      <w:r>
        <w:t xml:space="preserve">This presentation draws upon comparative analysis of officer training programs from five NATO allies, alongside case studies from recent operations in the Sahel region and the Indo-Pacific. Key findings include:</w:t>
      </w:r>
    </w:p>
    <w:p>
      <w:pPr>
        <w:pStyle w:val="BodyText"/>
      </w:pPr>
      <w:r>
        <w:rPr>
          <w:bCs/>
          <w:b/>
        </w:rPr>
        <w:t xml:space="preserve">Scholarship-Practitioner Gap:</w:t>
      </w:r>
    </w:p>
    <w:p>
      <w:pPr>
        <w:pStyle w:val="BodyText"/>
      </w:pPr>
      <w:r>
        <w:t xml:space="preserve">: There is a growing disconnect between academic military theory taught in universities and the practical realities faced by field commanders.</w:t>
      </w:r>
      <w:r>
        <w:rPr>
          <w:bCs/>
          <w:b/>
        </w:rPr>
        <w:t xml:space="preserve">The Importance of "Soft" Skills:</w:t>
      </w:r>
    </w:p>
    <w:p>
      <w:pPr>
        <w:pStyle w:val="BodyText"/>
      </w:pPr>
      <w:r>
        <w:t xml:space="preserve">: Emotional intelligence and cross-cultural communication skills are now rated equally important as tactical proficiency by senior leadership boards.</w:t>
      </w:r>
      <w:r>
        <w:rPr>
          <w:bCs/>
          <w:b/>
        </w:rPr>
        <w:t xml:space="preserve">Continuous Learning:</w:t>
      </w:r>
    </w:p>
    <w:p>
      <w:pPr>
        <w:pStyle w:val="BodyText"/>
      </w:pPr>
      <w:r>
        <w:t xml:space="preserve">: The concept of a static military career is obsolete; officers must engage in lifelong learning to keep pace with technological and geopolitical shifts.</w:t>
      </w:r>
    </w:p>
    <w:bookmarkEnd w:id="27"/>
    <w:bookmarkStart w:id="28" w:name="conclusion-and-recommendations"/>
    <w:p>
      <w:pPr>
        <w:pStyle w:val="Heading2"/>
      </w:pPr>
      <w:r>
        <w:t xml:space="preserve">Conclusion and Recommendations</w:t>
      </w:r>
    </w:p>
    <w:p>
      <w:pPr>
        <w:pStyle w:val="FirstParagraph"/>
      </w:pPr>
      <w:r>
        <w:t xml:space="preserve">The modern Military Officer is a complex professional requiring a blend of intellectual rigor, ethical grounding, and technical expertise. To maintain operational superiority and moral authority, military institutions must prioritize education that fosters adaptability over rigid adherence to tradition.</w:t>
      </w:r>
    </w:p>
    <w:p>
      <w:pPr>
        <w:pStyle w:val="BodyText"/>
      </w:pPr>
      <w:r>
        <w:rPr>
          <w:bCs/>
          <w:b/>
        </w:rPr>
        <w:t xml:space="preserve">Recommendation:</w:t>
      </w:r>
      <w:r>
        <w:t xml:space="preserve"> </w:t>
      </w:r>
      <w:r>
        <w:t xml:space="preserve">Academic institutions in Canada should further collaborate with international defense think tanks based in Montreal to create standardized curricula for ethical leadership in hybrid warfare. This will ensure that the next generation of officers is prepared not only for the battlefields of tomorrow but also for the diplomatic and informational fronts that define modern conflict.</w:t>
      </w:r>
    </w:p>
    <w:p>
      <w:pPr>
        <w:pStyle w:val="BodyText"/>
      </w:pPr>
      <w:r>
        <w:t xml:space="preserve">By focusing on these core competencies, we can ensure that military leadership remains relevant, effective, and aligned with democratic values in an increasingly volatile world.</w:t>
      </w:r>
    </w:p>
    <w:bookmarkEnd w:id="28"/>
    <w:bookmarkStart w:id="29" w:name="selected-references"/>
    <w:p>
      <w:pPr>
        <w:pStyle w:val="Heading2"/>
      </w:pPr>
      <w:r>
        <w:t xml:space="preserve">Selected References</w:t>
      </w:r>
    </w:p>
    <w:p>
      <w:pPr>
        <w:pStyle w:val="FirstParagraph"/>
      </w:pPr>
      <w:r>
        <w:t xml:space="preserve">Biddle, S. (2021). *Military Power: Explaining Victory and Defeat in Modern Battle*. Oxford University Press.</w:t>
      </w:r>
    </w:p>
    <w:p>
      <w:pPr>
        <w:pStyle w:val="BodyText"/>
      </w:pPr>
      <w:r>
        <w:t xml:space="preserve">Krepinevich, A. F., &amp; Zilinsky, J. D. (2019). "The Future of War." *Foreign Affairs.</w:t>
      </w:r>
    </w:p>
    <w:p>
      <w:pPr>
        <w:pStyle w:val="BodyText"/>
      </w:pPr>
      <w:r>
        <w:t xml:space="preserve">National Defence and the Canadian Armed Forces.</w:t>
      </w:r>
    </w:p>
    <w:p>
      <w:pPr>
        <w:pStyle w:val="BodyText"/>
      </w:pPr>
      <w:r>
        <w:t xml:space="preserve">: Annual Report on Military Training Effectiveness.</w:t>
      </w:r>
    </w:p>
    <w:p>
      <w:pPr>
        <w:pStyle w:val="BodyText"/>
      </w:pPr>
      <w:r>
        <w:t xml:space="preserve">Montreal Institute for International Relations. (2023). *Geopolitical Shifts in North America*. McGill University Press.</w:t>
      </w:r>
    </w:p>
    <w:p>
      <w:pPr>
        <w:pStyle w:val="BodyText"/>
      </w:pPr>
      <w:r>
        <w:t xml:space="preserve">© 2024 Academic Poster Presentation Series | Hosted in Montreal, Canada | All Rights Reserved</w:t>
      </w:r>
    </w:p>
    <w:p>
      <w:pPr>
        <w:pStyle w:val="BodyText"/>
      </w:pPr>
      <w:r>
        <w:t xml:space="preserve">Contact: dr.thibault@strategicstudies.ca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Military Officer in Modern Geopolitics</dc:title>
  <dc:creator/>
  <dc:language>en</dc:language>
  <cp:keywords/>
  <dcterms:created xsi:type="dcterms:W3CDTF">2026-07-29T21:29:00Z</dcterms:created>
  <dcterms:modified xsi:type="dcterms:W3CDTF">2026-07-29T21:29:00Z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