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Posters</w:t>
      </w:r>
      <w:r>
        <w:t xml:space="preserve"> </w:t>
      </w:r>
      <w:r>
        <w:t xml:space="preserve">in</w:t>
      </w:r>
      <w:r>
        <w:t xml:space="preserve"> </w:t>
      </w:r>
      <w:r>
        <w:t xml:space="preserve">Iraq</w:t>
      </w:r>
      <w:r>
        <w:t xml:space="preserve"> </w:t>
      </w:r>
      <w:r>
        <w:t xml:space="preserve">Baghdad</w:t>
      </w:r>
    </w:p>
    <w:bookmarkStart w:id="27" w:name="X070bffe0f56543e84505368e66c6239d1356ae0"/>
    <w:p>
      <w:pPr>
        <w:pStyle w:val="Heading1"/>
      </w:pPr>
      <w:r>
        <w:t xml:space="preserve">Military Officer Poster Presentation in Iraq, Baghdad</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National Museum of Iraq, Baghdad</w:t>
      </w:r>
      <w:r>
        <w:br/>
      </w:r>
      <w:r>
        <w:rPr>
          <w:bCs/>
          <w:b/>
        </w:rPr>
        <w:t xml:space="preserve">Presentation Type:</w:t>
      </w:r>
      <w:r>
        <w:t xml:space="preserve">Academic Poster Session</w:t>
      </w:r>
    </w:p>
    <w:bookmarkStart w:id="20" w:name="Xcf4ab06ef5c187cb3cf6b10587e53362cd7a82c"/>
    <w:p>
      <w:pPr>
        <w:pStyle w:val="Heading2"/>
      </w:pPr>
      <w:r>
        <w:t xml:space="preserve">Title: Strategic Leadership and Cultural Competence: The Evolving Role of the Military Officer in Contemporary Urban Environments</w:t>
      </w:r>
    </w:p>
    <w:p>
      <w:pPr>
        <w:pStyle w:val="FirstParagraph"/>
      </w:pPr>
      <w:r>
        <w:rPr>
          <w:bCs/>
          <w:b/>
        </w:rPr>
        <w:t xml:space="preserve">Author:</w:t>
      </w:r>
      <w:r>
        <w:t xml:space="preserve"> </w:t>
      </w:r>
      <w:r>
        <w:t xml:space="preserve">Dr. Ahmed Al-Jubouri, Department of International Relations and Security Studies</w:t>
      </w:r>
      <w:r>
        <w:br/>
      </w:r>
      <w:r>
        <w:rPr>
          <w:bCs/>
          <w:b/>
        </w:rPr>
        <w:t xml:space="preserve">Affiliation:</w:t>
      </w:r>
      <w:r>
        <w:t xml:space="preserve"> </w:t>
      </w:r>
      <w:r>
        <w:t xml:space="preserve">University of Baghdad, Faculty of Political Science</w:t>
      </w:r>
    </w:p>
    <w:bookmarkEnd w:id="20"/>
    <w:bookmarkStart w:id="21" w:name="theoretical-framework-and-context"/>
    <w:p>
      <w:pPr>
        <w:pStyle w:val="Heading3"/>
      </w:pPr>
      <w:r>
        <w:t xml:space="preserve">Theoretical Framework and Context</w:t>
      </w:r>
    </w:p>
    <w:p>
      <w:pPr>
        <w:pStyle w:val="FirstParagraph"/>
      </w:pPr>
      <w:r>
        <w:t xml:space="preserve">The modern military officer is no longer solely defined by tactical prowess on the battlefield. In the complex geopolitical landscape of Iraq, specifically within the capital city of Baghdad, the role has expanded to include significant diplomatic, humanitarian, and cultural dimensions. This poster presentation explores how military officers in Baghdad must navigate a dual mandate: maintaining security while fostering trust among diverse civilian populations. The historical context of Iraq post-2003 provides a unique case study for understanding the transition from conventional warfare to stability operations.</w:t>
      </w:r>
    </w:p>
    <w:bookmarkEnd w:id="21"/>
    <w:bookmarkStart w:id="22" w:name="Xc666c79512d91a71da61e6bfa721089a7ca595f"/>
    <w:p>
      <w:pPr>
        <w:pStyle w:val="Heading3"/>
      </w:pPr>
      <w:r>
        <w:t xml:space="preserve">The Changing Profile of the Military Officer</w:t>
      </w:r>
    </w:p>
    <w:p>
      <w:pPr>
        <w:pStyle w:val="FirstParagraph"/>
      </w:pPr>
      <w:r>
        <w:t xml:space="preserve">Traditionally, military education focused heavily on chain-of-command, weapons proficiency, and strategic maneuvering. However, recent academic research suggests that in asymmetric conflicts and peacekeeping missions within urban centers like Baghdad, officers require a robust skill set in cross-cultural communication. This section of the poster details curriculum shifts observed in major military academies over the last decade. Emphasis is now placed on:</w:t>
      </w:r>
    </w:p>
    <w:p>
      <w:pPr>
        <w:numPr>
          <w:ilvl w:val="0"/>
          <w:numId w:val="1001"/>
        </w:numPr>
        <w:pStyle w:val="Compact"/>
      </w:pPr>
      <w:r>
        <w:rPr>
          <w:bCs/>
          <w:b/>
        </w:rPr>
        <w:t xml:space="preserve">Cultural Intelligence (CQ):</w:t>
      </w:r>
      <w:r>
        <w:t xml:space="preserve"> </w:t>
      </w:r>
      <w:r>
        <w:t xml:space="preserve">Understanding tribal structures, religious sensitivities, and historical grievances unique to Iraqi society.</w:t>
      </w:r>
    </w:p>
    <w:p>
      <w:pPr>
        <w:numPr>
          <w:ilvl w:val="0"/>
          <w:numId w:val="1001"/>
        </w:numPr>
        <w:pStyle w:val="Compact"/>
      </w:pPr>
      <w:r>
        <w:rPr>
          <w:bCs/>
          <w:b/>
        </w:rPr>
        <w:t xml:space="preserve">Mental Resilience:</w:t>
      </w:r>
      <w:r>
        <w:t xml:space="preserve"> </w:t>
      </w:r>
      <w:r>
        <w:t xml:space="preserve">Strategies for managing PTSD and moral injury associated with prolonged deployment in high-stress environments.</w:t>
      </w:r>
    </w:p>
    <w:p>
      <w:pPr>
        <w:numPr>
          <w:ilvl w:val="0"/>
          <w:numId w:val="1001"/>
        </w:numPr>
        <w:pStyle w:val="Compact"/>
      </w:pPr>
      <w:r>
        <w:rPr>
          <w:bCs/>
          <w:b/>
        </w:rPr>
        <w:t xml:space="preserve">Civil-Military Operations:</w:t>
      </w:r>
      <w:r>
        <w:t xml:space="preserve"> </w:t>
      </w:r>
      <w:r>
        <w:t xml:space="preserve">Techniques for coordinating with local governance bodies, NGOs, and international aid organizations within the confined and volatile space of Baghdad.</w:t>
      </w:r>
    </w:p>
    <w:bookmarkEnd w:id="22"/>
    <w:bookmarkStart w:id="23" w:name="X3f900651854d54a7b222b23966c3d66368f7206"/>
    <w:p>
      <w:pPr>
        <w:pStyle w:val="Heading3"/>
      </w:pPr>
      <w:r>
        <w:t xml:space="preserve">The Unique Challenges of Baghdad as an Operational Theater</w:t>
      </w:r>
    </w:p>
    <w:p>
      <w:pPr>
        <w:pStyle w:val="FirstParagraph"/>
      </w:pPr>
      <w:r>
        <w:t xml:space="preserve">Bagsdadh presents a distinct set of challenges that differentiate it from rural combat zones. As the political and economic heart of Iraq, it is a symbol of sovereignty but also a hub for insurgent activity and sectarian tension. The poster highlights several critical factors affecting military officers operating in this region:</w:t>
      </w:r>
    </w:p>
    <w:p>
      <w:pPr>
        <w:numPr>
          <w:ilvl w:val="0"/>
          <w:numId w:val="1002"/>
        </w:numPr>
        <w:pStyle w:val="Compact"/>
      </w:pPr>
      <w:r>
        <w:rPr>
          <w:bCs/>
          <w:b/>
        </w:rPr>
        <w:t xml:space="preserve">Density and Visibility:</w:t>
      </w:r>
      <w:r>
        <w:t xml:space="preserve"> </w:t>
      </w:r>
      <w:r>
        <w:t xml:space="preserve">Unlike open desert warfare, Baghdad offers numerous cover opportunities for adversaries while simultaneously placing soldiers in close proximity to civilians. This requires extreme restraint and precision in the use of force.</w:t>
      </w:r>
    </w:p>
    <w:p>
      <w:pPr>
        <w:numPr>
          <w:ilvl w:val="0"/>
          <w:numId w:val="1002"/>
        </w:numPr>
        <w:pStyle w:val="Compact"/>
      </w:pPr>
      <w:r>
        <w:rPr>
          <w:bCs/>
          <w:b/>
        </w:rPr>
        <w:t xml:space="preserve">Political Symbolism:</w:t>
      </w:r>
      <w:r>
        <w:t xml:space="preserve"> </w:t>
      </w:r>
      <w:r>
        <w:t xml:space="preserve">Every interaction between a military officer and a local citizen is scrutinized through a political lens. A single incident can escalate into regional instability, making the officer’s behavior highly consequential.</w:t>
      </w:r>
    </w:p>
    <w:p>
      <w:pPr>
        <w:numPr>
          <w:ilvl w:val="0"/>
          <w:numId w:val="1002"/>
        </w:numPr>
        <w:pStyle w:val="Compact"/>
      </w:pPr>
      <w:r>
        <w:rPr>
          <w:bCs/>
          <w:b/>
        </w:rPr>
        <w:t xml:space="preserve">Economic Interdependence:</w:t>
      </w:r>
      <w:r>
        <w:t xml:space="preserve"> </w:t>
      </w:r>
      <w:r>
        <w:t xml:space="preserve">The security of Baghdad relies heavily on the flow of goods, energy, and labor. Military officers must often mediate disputes related to infrastructure and resource distribution to maintain public order.</w:t>
      </w:r>
    </w:p>
    <w:bookmarkEnd w:id="23"/>
    <w:bookmarkStart w:id="24" w:name="Xb65349b826a879fc3cbaf5c0dff80bea6a634dd"/>
    <w:p>
      <w:pPr>
        <w:pStyle w:val="Heading3"/>
      </w:pPr>
      <w:r>
        <w:t xml:space="preserve">Data Analysis: Case Studies from Joint Security Hubs</w:t>
      </w:r>
    </w:p>
    <w:p>
      <w:pPr>
        <w:pStyle w:val="FirstParagraph"/>
      </w:pPr>
      <w:r>
        <w:t xml:space="preserve">This section presents qualitative data collected from interviews with military officers who have served in joint security hubs across Baghdad between 2015 and 2023. The findings indicate a strong correlation between successful mission outcomes and the officer’s ability to engage in "human terrain mapping." Officers who invested time in learning Arabic dialects, understanding local customs, and building personal relationships with community leaders reported higher levels of actionable intelligence and lower rates of hostile encounters.</w:t>
      </w:r>
    </w:p>
    <w:p>
      <w:pPr>
        <w:pStyle w:val="BodyText"/>
      </w:pPr>
      <w:r>
        <w:t xml:space="preserve">Conversely, units that relied strictly on technological surveillance without human intelligence networks struggled to identify threats embedded within the civilian population. The data underscores the limitation of technology in replacing genuine human connection and trust-building efforts.</w:t>
      </w:r>
    </w:p>
    <w:bookmarkEnd w:id="24"/>
    <w:bookmarkStart w:id="25" w:name="recommendations-for-future-training"/>
    <w:p>
      <w:pPr>
        <w:pStyle w:val="Heading3"/>
      </w:pPr>
      <w:r>
        <w:t xml:space="preserve">Recommendations for Future Training</w:t>
      </w:r>
    </w:p>
    <w:p>
      <w:pPr>
        <w:pStyle w:val="FirstParagraph"/>
      </w:pPr>
      <w:r>
        <w:t xml:space="preserve">Based on the analysis presented in this poster, several recommendations are proposed for military training programs preparing officers for deployment to Iraq or similar environments:</w:t>
      </w:r>
    </w:p>
    <w:p>
      <w:pPr>
        <w:numPr>
          <w:ilvl w:val="0"/>
          <w:numId w:val="1003"/>
        </w:numPr>
        <w:pStyle w:val="Compact"/>
      </w:pPr>
      <w:r>
        <w:rPr>
          <w:bCs/>
          <w:b/>
        </w:rPr>
        <w:t xml:space="preserve">Linguistic Immersion:</w:t>
      </w:r>
      <w:r>
        <w:t xml:space="preserve"> </w:t>
      </w:r>
      <w:r>
        <w:t xml:space="preserve">Mandatory language courses should go beyond basic phrases to include colloquial speech and regional idioms.</w:t>
      </w:r>
    </w:p>
    <w:p>
      <w:pPr>
        <w:numPr>
          <w:ilvl w:val="0"/>
          <w:numId w:val="1003"/>
        </w:numPr>
        <w:pStyle w:val="Compact"/>
      </w:pPr>
      <w:r>
        <w:rPr>
          <w:bCs/>
          <w:b/>
        </w:rPr>
        <w:t xml:space="preserve">Historical Education:</w:t>
      </w:r>
      <w:r>
        <w:t xml:space="preserve"> </w:t>
      </w:r>
      <w:r>
        <w:t xml:space="preserve">Officers must be educated on the specific history of Baghdad, including its role in the Islamic Golden Age, its modern political evolution, and recent conflicts.</w:t>
      </w:r>
    </w:p>
    <w:p>
      <w:pPr>
        <w:numPr>
          <w:ilvl w:val="0"/>
          <w:numId w:val="1003"/>
        </w:numPr>
        <w:pStyle w:val="Compact"/>
      </w:pPr>
      <w:r>
        <w:rPr>
          <w:bCs/>
          <w:b/>
        </w:rPr>
        <w:t xml:space="preserve">Ethical Decision-Making Workshops:</w:t>
      </w:r>
      <w:r>
        <w:t xml:space="preserve"> </w:t>
      </w:r>
      <w:r>
        <w:t xml:space="preserve">Simulated scenarios should focus on ethical dilemmas specific to urban warfare and occupation duties.</w:t>
      </w:r>
    </w:p>
    <w:bookmarkEnd w:id="25"/>
    <w:bookmarkStart w:id="26" w:name="conclusion"/>
    <w:p>
      <w:pPr>
        <w:pStyle w:val="Heading3"/>
      </w:pPr>
      <w:r>
        <w:t xml:space="preserve">Conclusion</w:t>
      </w:r>
    </w:p>
    <w:p>
      <w:pPr>
        <w:pStyle w:val="FirstParagraph"/>
      </w:pPr>
      <w:r>
        <w:t xml:space="preserve">The role of the military officer in Iraq, particularly in Baghdad, is evolving into that of a hybrid diplomat-soldier. Success in this environment depends not just on firepower but on the ability to understand and respect the local culture. This poster presentation argues that future military doctrines must integrate soft skills and cultural competence as core components of leadership training. By adapting to these changes, military forces can better achieve their objectives while minimizing harm and building lasting peace.</w:t>
      </w:r>
    </w:p>
    <w:p>
      <w:pPr>
        <w:pStyle w:val="BodyText"/>
      </w:pPr>
      <w:r>
        <w:t xml:space="preserve">We invite peers, policymakers, and fellow academics to review these findings and contribute to the ongoing discussion about the human dimension of military operations in complex urban settings.</w:t>
      </w:r>
    </w:p>
    <w:p>
      <w:r>
        <w:pict>
          <v:rect style="width:0;height:1.5pt" o:hralign="center" o:hrstd="t" o:hr="t"/>
        </w:pict>
      </w:r>
    </w:p>
    <w:p>
      <w:pPr>
        <w:pStyle w:val="FirstParagraph"/>
      </w:pPr>
      <w:r>
        <w:rPr>
          <w:iCs/>
          <w:i/>
        </w:rPr>
        <w:t xml:space="preserve">Note: This document serves as an abstract for a larger academic poster presentation. Visual aids including graphs, maps of Baghdad’s security sectors, and interview excerpts will be displayed at the conference.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Posters in Iraq Baghdad</dc:title>
  <dc:creator/>
  <dc:language>en</dc:language>
  <cp:keywords/>
  <dcterms:created xsi:type="dcterms:W3CDTF">2026-07-29T15:38:17Z</dcterms:created>
  <dcterms:modified xsi:type="dcterms:W3CDTF">2026-07-29T15:38:17Z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