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Italy</w:t>
      </w:r>
    </w:p>
    <w:bookmarkStart w:id="20" w:name="X790e4bd5217416ad9eca74e4cf6392c988a9dbd"/>
    <w:p>
      <w:pPr>
        <w:pStyle w:val="Heading1"/>
      </w:pPr>
      <w:r>
        <w:t xml:space="preserve">The Modern Military Officer: Leadership, Ethics, and Strategic Adaptation in the Italian Context</w:t>
      </w:r>
    </w:p>
    <w:p>
      <w:pPr>
        <w:pStyle w:val="FirstParagraph"/>
      </w:pPr>
      <w:r>
        <w:t xml:space="preserve">Academic Poster Presentation for the Mediterranean Security Symposium</w:t>
      </w:r>
    </w:p>
    <w:p>
      <w:pPr>
        <w:pStyle w:val="BodyText"/>
      </w:pPr>
      <w:r>
        <w:br/>
      </w:r>
      <w:r>
        <w:rPr>
          <w:bCs/>
          <w:b/>
        </w:rPr>
        <w:t xml:space="preserve">Presentation Location:</w:t>
      </w:r>
      <w:r>
        <w:t xml:space="preserve"> </w:t>
      </w:r>
      <w:r>
        <w:t xml:space="preserve">Naples, Italy</w:t>
      </w:r>
      <w:r>
        <w:br/>
      </w:r>
      <w:r>
        <w:rPr>
          <w:iCs/>
          <w:i/>
        </w:rPr>
        <w:t xml:space="preserve">Focusing on Historical Legacy and Future Defense Strategies</w:t>
      </w:r>
    </w:p>
    <w:bookmarkEnd w:id="20"/>
    <w:bookmarkStart w:id="21" w:name="abstract"/>
    <w:p>
      <w:pPr>
        <w:pStyle w:val="Heading3"/>
      </w:pPr>
      <w:r>
        <w:t xml:space="preserve">Abstract</w:t>
      </w:r>
    </w:p>
    <w:p>
      <w:pPr>
        <w:pStyle w:val="FirstParagraph"/>
      </w:pPr>
      <w:r>
        <w:t xml:space="preserve">This academic poster presents a comprehensive analysis of the transformation of the role, responsibilities, and educational requirements of the Military Officer within the Italian Armed Forces (Forze Armate Italiane). As geopolitical tensions rise in Southern Europe and NATO’s strategic focus shifts toward its southern flank, understanding the evolution of officer leadership is critical. This study examines how traditional values intersect with modern technological warfare and complex crisis management operations.</w:t>
      </w:r>
    </w:p>
    <w:p>
      <w:pPr>
        <w:pStyle w:val="BodyText"/>
      </w:pPr>
      <w:r>
        <w:rPr>
          <w:bCs/>
          <w:b/>
        </w:rPr>
        <w:t xml:space="preserve">Keywords:</w:t>
      </w:r>
      <w:r>
        <w:t xml:space="preserve"> </w:t>
      </w:r>
      <w:r>
        <w:t xml:space="preserve">Military Leadership, Italian Armed Forces, Officer Corps Ethics, Strategic Studies, Naples Defense Hub.</w:t>
      </w:r>
    </w:p>
    <w:bookmarkEnd w:id="21"/>
    <w:bookmarkStart w:id="22" w:name="X6e3adedc815c30a05c10ee3af854511b4961030"/>
    <w:p>
      <w:pPr>
        <w:pStyle w:val="Heading3"/>
      </w:pPr>
      <w:r>
        <w:t xml:space="preserve">I. Introduction: The Officer’s Core Mission</w:t>
      </w:r>
    </w:p>
    <w:p>
      <w:pPr>
        <w:pStyle w:val="FirstParagraph"/>
      </w:pPr>
      <w:r>
        <w:t xml:space="preserve">The military officer serves as the bridge between strategic command and tactical execution. In Italy, this role is steeped in a rich historical tradition dating back to the Kingdom of Sardinia and unifying movements (Risorgimento). However, the contemporary Italian Military Officer must navigate a landscape defined not only by territorial defense but also by humanitarian interventions, cyber-security challenges, and hybrid warfare threats.</w:t>
      </w:r>
    </w:p>
    <w:p>
      <w:pPr>
        <w:pStyle w:val="BodyText"/>
      </w:pPr>
      <w:r>
        <w:t xml:space="preserve">This presentation argues that the efficacy of the Italian officer corps is directly linked to their ability to integrate ethical leadership with adaptive cognitive flexibility. The context of this study is particularly relevant given Italy’s geographic position as a gateway between Europe and Africa.</w:t>
      </w:r>
    </w:p>
    <w:bookmarkEnd w:id="22"/>
    <w:bookmarkStart w:id="23" w:name="Xeb2db222876f158db336bb3076e1aa42c1f69a8"/>
    <w:p>
      <w:pPr>
        <w:pStyle w:val="Heading3"/>
      </w:pPr>
      <w:r>
        <w:t xml:space="preserve">II. The Significance of Naples as a Strategic Anchor</w:t>
      </w:r>
    </w:p>
    <w:p>
      <w:pPr>
        <w:pStyle w:val="FirstParagraph"/>
      </w:pPr>
      <w:r>
        <w:t xml:space="preserve">Naples, Italy, represents more than just the venue for this academic discourse; it is a critical node in European military logistics and command structure. As home to key NATO facilities and the Naval Warfare Centre, Naples offers a unique laboratory for observing maritime security challenges.</w:t>
      </w:r>
    </w:p>
    <w:p>
      <w:pPr>
        <w:numPr>
          <w:ilvl w:val="0"/>
          <w:numId w:val="1001"/>
        </w:numPr>
        <w:pStyle w:val="Compact"/>
      </w:pPr>
      <w:r>
        <w:rPr>
          <w:bCs/>
          <w:b/>
        </w:rPr>
        <w:t xml:space="preserve">Maritime Domain Awareness:</w:t>
      </w:r>
      <w:r>
        <w:t xml:space="preserve"> </w:t>
      </w:r>
      <w:r>
        <w:t xml:space="preserve">Officers operating in the Mediterranean must possess specialized knowledge of naval interoperability.</w:t>
      </w:r>
    </w:p>
    <w:p>
      <w:pPr>
        <w:numPr>
          <w:ilvl w:val="0"/>
          <w:numId w:val="1001"/>
        </w:numPr>
        <w:pStyle w:val="Compact"/>
      </w:pPr>
      <w:r>
        <w:rPr>
          <w:bCs/>
          <w:b/>
        </w:rPr>
        <w:t xml:space="preserve">Crisis Response:</w:t>
      </w:r>
      <w:r>
        <w:t xml:space="preserve"> </w:t>
      </w:r>
      <w:r>
        <w:t xml:space="preserve">The proximity to migration routes and unstable regions in North Africa requires officers trained in rapid decision-making and humanitarian assistance.</w:t>
      </w:r>
    </w:p>
    <w:p>
      <w:pPr>
        <w:numPr>
          <w:ilvl w:val="0"/>
          <w:numId w:val="1001"/>
        </w:numPr>
        <w:pStyle w:val="Compact"/>
      </w:pPr>
      <w:r>
        <w:rPr>
          <w:bCs/>
          <w:b/>
        </w:rPr>
        <w:t xml:space="preserve">Diplomatic Engagement:</w:t>
      </w:r>
      <w:r>
        <w:t xml:space="preserve"> </w:t>
      </w:r>
      <w:r>
        <w:t xml:space="preserve">Officers stationed in or associated with Naples often act as first-line diplomats, requiring high cultural intelligence (CQ) alongside military acumen.</w:t>
      </w:r>
    </w:p>
    <w:bookmarkEnd w:id="23"/>
    <w:bookmarkStart w:id="24" w:name="Xfcd64cc5b0f4c29ee33a10d04e47dce327e730f"/>
    <w:p>
      <w:pPr>
        <w:pStyle w:val="Heading3"/>
      </w:pPr>
      <w:r>
        <w:t xml:space="preserve">III. Evolution of Officer Education in Italy</w:t>
      </w:r>
    </w:p>
    <w:p>
      <w:pPr>
        <w:pStyle w:val="FirstParagraph"/>
      </w:pPr>
      <w:r>
        <w:t xml:space="preserve">The training of Military Officers in Italy has undergone significant modernization. The Accademia Militare di Modena and the Academies for Naval and Aeronautical Officers have expanded their curricula to include:</w:t>
      </w:r>
    </w:p>
    <w:p>
      <w:pPr>
        <w:numPr>
          <w:ilvl w:val="0"/>
          <w:numId w:val="1002"/>
        </w:numPr>
        <w:pStyle w:val="Compact"/>
      </w:pPr>
      <w:r>
        <w:rPr>
          <w:bCs/>
          <w:b/>
        </w:rPr>
        <w:t xml:space="preserve">Cyber Warfare Tactics:</w:t>
      </w:r>
      <w:r>
        <w:t xml:space="preserve"> </w:t>
      </w:r>
      <w:r>
        <w:t xml:space="preserve">Understanding digital defense is no longer optional but central to command operations.</w:t>
      </w:r>
    </w:p>
    <w:p>
      <w:pPr>
        <w:numPr>
          <w:ilvl w:val="0"/>
          <w:numId w:val="1002"/>
        </w:numPr>
        <w:pStyle w:val="Compact"/>
      </w:pPr>
      <w:r>
        <w:rPr>
          <w:bCs/>
          <w:b/>
        </w:rPr>
        <w:t xml:space="preserve">Multinational Operations:</w:t>
      </w:r>
      <w:r>
        <w:t xml:space="preserve"> </w:t>
      </w:r>
      <w:r>
        <w:t xml:space="preserve">Given Italy’s active role in NATO and EU missions, officers must be fluent in coalition-building and joint operational procedures.</w:t>
      </w:r>
    </w:p>
    <w:p>
      <w:pPr>
        <w:numPr>
          <w:ilvl w:val="0"/>
          <w:numId w:val="1002"/>
        </w:numPr>
        <w:pStyle w:val="Compact"/>
      </w:pPr>
      <w:r>
        <w:rPr>
          <w:bCs/>
          <w:b/>
        </w:rPr>
        <w:t xml:space="preserve">Ethics of Peacekeeping:</w:t>
      </w:r>
      <w:r>
        <w:t xml:space="preserve"> </w:t>
      </w:r>
      <w:r>
        <w:t xml:space="preserve">With frequent deployments to conflict zones (e.g., Lebanon, Mali), the moral compass of the officer is under intense scrutiny.</w:t>
      </w:r>
    </w:p>
    <w:p>
      <w:pPr>
        <w:pStyle w:val="FirstParagraph"/>
      </w:pPr>
      <w:r>
        <w:t xml:space="preserve">This academic examination highlights a shift from purely hierarchical obedience to "Mission Command" (Auftragstaktik), where junior officers are empowered to make tactical decisions based on commander’s intent. This shift is crucial for maintaining agility in chaotic environments.</w:t>
      </w:r>
    </w:p>
    <w:bookmarkEnd w:id="24"/>
    <w:bookmarkStart w:id="25" w:name="X3f8b83b6ae123248165a1666d1a7dab2376c45b"/>
    <w:p>
      <w:pPr>
        <w:pStyle w:val="Heading3"/>
      </w:pPr>
      <w:r>
        <w:t xml:space="preserve">IV. Case Study: Leadership in the Mediterranean Theater</w:t>
      </w:r>
    </w:p>
    <w:p>
      <w:pPr>
        <w:pStyle w:val="FirstParagraph"/>
      </w:pPr>
      <w:r>
        <w:t xml:space="preserve">Analyzed through the lens of recent operations centered around Naples, this section explores how officers handle multi-dimensional threats. The Mediterranean is increasingly described as a "grey zone" where military, political, and economic instruments of power are blurred.</w:t>
      </w:r>
    </w:p>
    <w:p>
      <w:pPr>
        <w:pStyle w:val="BlockText"/>
      </w:pPr>
      <w:r>
        <w:t xml:space="preserve">"The modern Italian officer in Naples does not merely defend borders; they manage the flow of stability in a region characterized by asymmetrical threats."</w:t>
      </w:r>
    </w:p>
    <w:p>
      <w:pPr>
        <w:pStyle w:val="FirstParagraph"/>
      </w:pPr>
      <w:r>
        <w:t xml:space="preserve">Data presented in this poster includes comparative analyses of decision-making times during simulated crisis scenarios versus traditional drill-based responses. Results indicate that officers trained with a focus on critical thinking and adaptive leadership outperform those relying solely on rigid doctrinal knowledge.</w:t>
      </w:r>
    </w:p>
    <w:bookmarkEnd w:id="25"/>
    <w:bookmarkStart w:id="26" w:name="v.-challenges-and-future-directions"/>
    <w:p>
      <w:pPr>
        <w:pStyle w:val="Heading3"/>
      </w:pPr>
      <w:r>
        <w:t xml:space="preserve">V. Challenges and Future Directions</w:t>
      </w:r>
    </w:p>
    <w:p>
      <w:pPr>
        <w:pStyle w:val="FirstParagraph"/>
      </w:pPr>
      <w:r>
        <w:t xml:space="preserve">Despite advancements, several challenges persist within the Military Officer corps in Italy:</w:t>
      </w:r>
    </w:p>
    <w:p>
      <w:pPr>
        <w:numPr>
          <w:ilvl w:val="0"/>
          <w:numId w:val="1003"/>
        </w:numPr>
        <w:pStyle w:val="Compact"/>
      </w:pPr>
      <w:r>
        <w:rPr>
          <w:bCs/>
          <w:b/>
        </w:rPr>
        <w:t xml:space="preserve">Digital Literacy Gap:</w:t>
      </w:r>
    </w:p>
    <w:p>
      <w:pPr>
        <w:numPr>
          <w:ilvl w:val="0"/>
          <w:numId w:val="1003"/>
        </w:numPr>
        <w:pStyle w:val="Compact"/>
      </w:pPr>
      <w:r>
        <w:rPr>
          <w:bCs/>
          <w:b/>
        </w:rPr>
        <w:t xml:space="preserve">Psychological Resilience:</w:t>
      </w:r>
    </w:p>
    <w:p>
      <w:pPr>
        <w:numPr>
          <w:ilvl w:val="0"/>
          <w:numId w:val="1003"/>
        </w:numPr>
        <w:pStyle w:val="Compact"/>
      </w:pPr>
      <w:r>
        <w:t xml:space="preserve">Inclusivity:</w:t>
      </w:r>
    </w:p>
    <w:bookmarkEnd w:id="26"/>
    <w:bookmarkStart w:id="27" w:name="vii.-conclusion"/>
    <w:p>
      <w:pPr>
        <w:pStyle w:val="Heading3"/>
      </w:pPr>
      <w:r>
        <w:t xml:space="preserve">VII. Conclusion</w:t>
      </w:r>
    </w:p>
    <w:p>
      <w:pPr>
        <w:pStyle w:val="FirstParagraph"/>
      </w:pPr>
      <w:r>
        <w:t xml:space="preserve">The role of the Military Officer remains foundational to national and international security, yet its definition is expanding rapidly. For Italy, situated in Naples—a hub of strategic importance—the officer must embody a dual identity: a guardian of tradition and an agent of modern adaptation.</w:t>
      </w:r>
    </w:p>
    <w:p>
      <w:pPr>
        <w:pStyle w:val="BodyText"/>
      </w:pPr>
      <w:r>
        <w:t xml:space="preserve">This poster presentation underscores that effective leadership in the 21st century requires more than tactical prowess; it demands ethical clarity, technological fluency, and diplomatic sensitivity. As Italy continues to strengthen its defense capabilities alongside NATO allies in the Mediterranean region, investing in holistic officer education will yield significant strategic dividends.</w:t>
      </w:r>
    </w:p>
    <w:p>
      <w:pPr>
        <w:pStyle w:val="BodyText"/>
      </w:pPr>
      <w:r>
        <w:t xml:space="preserve">We call for continued academic-military collaboration to refine training protocols that prepare officers for the complexities of future conflicts, ensuring they remain resilient leaders capable of safeguarding peace and stability.</w:t>
      </w:r>
    </w:p>
    <w:bookmarkEnd w:id="27"/>
    <w:bookmarkStart w:id="28" w:name="viii.-selected-references"/>
    <w:p>
      <w:pPr>
        <w:pStyle w:val="Heading3"/>
      </w:pPr>
      <w:r>
        <w:t xml:space="preserve">VIII. Selected References</w:t>
      </w:r>
    </w:p>
    <w:p>
      <w:pPr>
        <w:numPr>
          <w:ilvl w:val="0"/>
          <w:numId w:val="1004"/>
        </w:numPr>
        <w:pStyle w:val="Compact"/>
      </w:pPr>
      <w:r>
        <w:t xml:space="preserve">Bianchi, L., &amp; Rossi, G. (2021). *Leadership Dynamics in the Italian Armed Forces*. Rome: Ufficio Storico dello Stato Maggiore della Difesa.</w:t>
      </w:r>
    </w:p>
    <w:p>
      <w:pPr>
        <w:numPr>
          <w:ilvl w:val="0"/>
          <w:numId w:val="1004"/>
        </w:numPr>
        <w:pStyle w:val="Compact"/>
      </w:pPr>
      <w:r>
        <w:t xml:space="preserve">European Union Institute for Security Studies (EUISS). (2023). *The Mediterranean Security Agenda: Challenges for Southern Flank Nations*. Paris: EUISS.</w:t>
      </w:r>
    </w:p>
    <w:p>
      <w:pPr>
        <w:numPr>
          <w:ilvl w:val="0"/>
          <w:numId w:val="1004"/>
        </w:numPr>
        <w:pStyle w:val="Compact"/>
      </w:pPr>
      <w:r>
        <w:t xml:space="preserve">NATO Supreme Headquarters Allied Powers Europe. (2022). *Joint Force Command Naples Strategic Review*. Norfolk, VA: SHAPE.</w:t>
      </w:r>
    </w:p>
    <w:p>
      <w:pPr>
        <w:numPr>
          <w:ilvl w:val="0"/>
          <w:numId w:val="1004"/>
        </w:numPr>
        <w:pStyle w:val="Compact"/>
      </w:pPr>
      <w:r>
        <w:t xml:space="preserve">Martini, A. (2019). "From Risorgimento to Modern Warfare: The Ethical Evolution of the Italian Officer." *Journal of Mediterranean Defense Studies*, 14(2), 45-67.</w:t>
      </w:r>
    </w:p>
    <w:p>
      <w:pPr>
        <w:numPr>
          <w:ilvl w:val="0"/>
          <w:numId w:val="1004"/>
        </w:numPr>
        <w:pStyle w:val="Compact"/>
      </w:pPr>
      <w:r>
        <w:t xml:space="preserve">National Academy of Public Administration. (2020). *Adaptive Leadership in Complex Operational Environments*. Washington D.C.: NAPAPublication Services.</w:t>
      </w:r>
    </w:p>
    <w:bookmarkEnd w:id="28"/>
    <w:p>
      <w:pPr>
        <w:pStyle w:val="FirstParagraph"/>
      </w:pPr>
      <w:r>
        <w:rPr>
          <w:bCs/>
          <w:b/>
        </w:rPr>
        <w:t xml:space="preserve">Acknowledgments:</w:t>
      </w:r>
    </w:p>
    <w:p>
      <w:pPr>
        <w:pStyle w:val="BodyText"/>
      </w:pPr>
      <w:r>
        <w:t xml:space="preserve">We thank the University of Naples Federico II and the Italian Ministry of Defence for supporting this research. Special appreciation to the command staff at Joint Force Command Naples for their insights into operational realities.</w:t>
      </w:r>
    </w:p>
    <w:p>
      <w:pPr>
        <w:pStyle w:val="BodyText"/>
      </w:pPr>
      <w:r>
        <w:br/>
      </w:r>
      <w:r>
        <w:rPr>
          <w:iCs/>
          <w:i/>
        </w:rPr>
        <w:t xml:space="preserve">Poster Presented at: Academic Symposium on Military Strategy, Naples, Italy</w:t>
      </w:r>
      <w:r>
        <w:br/>
      </w:r>
      <w:r>
        <w:rPr>
          <w:iCs/>
          <w:i/>
        </w:rPr>
        <w:t xml:space="preserve">© 2023 Defense Studies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Military Officer in Modern Italy</dc:title>
  <dc:creator/>
  <dc:language>en</dc:language>
  <cp:keywords/>
  <dcterms:created xsi:type="dcterms:W3CDTF">2026-07-29T16:24:21Z</dcterms:created>
  <dcterms:modified xsi:type="dcterms:W3CDTF">2026-07-29T16:24:21Z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