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Officers</w:t>
      </w:r>
      <w:r>
        <w:t xml:space="preserve"> </w:t>
      </w:r>
      <w:r>
        <w:t xml:space="preserve">in</w:t>
      </w:r>
      <w:r>
        <w:t xml:space="preserve"> </w:t>
      </w:r>
      <w:r>
        <w:t xml:space="preserve">Contemporary</w:t>
      </w:r>
      <w:r>
        <w:t xml:space="preserve"> </w:t>
      </w:r>
      <w:r>
        <w:t xml:space="preserve">Kyoto</w:t>
      </w:r>
    </w:p>
    <w:bookmarkStart w:id="26" w:name="X3bf14e9d8076f0f0cadbabbf93cb3882bf9bf99"/>
    <w:p>
      <w:pPr>
        <w:pStyle w:val="Heading1"/>
      </w:pPr>
      <w:r>
        <w:t xml:space="preserve">Bridging Traditions and Modernity: The Role of the Military Officer in Japan's Capital, Kyoto</w:t>
      </w:r>
    </w:p>
    <w:p>
      <w:pPr>
        <w:pStyle w:val="FirstParagraph"/>
      </w:pPr>
      <w:r>
        <w:rPr>
          <w:bCs/>
          <w:b/>
        </w:rPr>
        <w:t xml:space="preserve">Author:</w:t>
      </w:r>
      <w:r>
        <w:t xml:space="preserve"> </w:t>
      </w:r>
      <w:r>
        <w:t xml:space="preserve">[Your Name/Research Group]</w:t>
      </w:r>
      <w:r>
        <w:br/>
      </w:r>
      <w:r>
        <w:rPr>
          <w:bCs/>
          <w:b/>
        </w:rPr>
        <w:t xml:space="preserve">Institution:</w:t>
      </w:r>
      <w:r>
        <w:t xml:space="preserve">[Your Institution]</w:t>
      </w:r>
      <w:r>
        <w:br/>
      </w:r>
      <w:r>
        <w:br/>
      </w:r>
      <w:r>
        <w:rPr>
          <w:iCs/>
          <w:i/>
        </w:rPr>
        <w:t xml:space="preserve">Academic Poster Presentation</w:t>
      </w:r>
    </w:p>
    <w:bookmarkStart w:id="24" w:name="abstract"/>
    <w:p>
      <w:pPr>
        <w:pStyle w:val="Heading2"/>
      </w:pPr>
      <w:r>
        <w:t xml:space="preserve">Abstract</w:t>
      </w:r>
    </w:p>
    <w:p>
      <w:pPr>
        <w:pStyle w:val="FirstParagraph"/>
      </w:pPr>
      <w:r>
        <w:t xml:space="preserve">The city of Kyoto, renowned for its thousand-year history as the imperial capital and a center of traditional Japanese culture, presents a unique geopolitical and sociological backdrop for examining the role of the modern military officer. This academic poster presentation explores the intersection of historical legacy, contemporary security dynamics, and civil-military relations within Japan's most culturally significant metropolis. While Kyoto lacks direct military bases due to its symbolic status as a city of peace and heritage, it serves as a critical hub for defense policy formulation, strategic dialogue, and the public perception of the Self-Defense Forces (SDF). This study argues that the modern Japanese Military Officer in Kyoto operates not merely as a commander of force, but as an ambassador of national security policy within a society deeply rooted in pacifist ideals. By analyzing interviews with SDF personnel stationed or visiting Kyoto, reviewing policy documents from the Ministry of Defense located in nearby Tokyo but influential here, and observing public interactions at cultural heritage sites often utilized for ceremonial purposes, this research highlights the delicate balance officers must maintain between professional military duty and cultural sensitivity. The findings suggest that effective military engagement in Kyoto requires a nuanced understanding of "soft power" diplomacy and historical memory.</w:t>
      </w:r>
    </w:p>
    <w:p>
      <w:pPr>
        <w:pStyle w:val="BodyText"/>
      </w:pPr>
      <w:r>
        <w:t xml:space="preserve">Introduction: The Paradox of Power in a City of Peace</w:t>
      </w:r>
    </w:p>
    <w:p>
      <w:pPr>
        <w:pStyle w:val="BodyText"/>
      </w:pPr>
      <w:r>
        <w:t xml:space="preserve">Kyoto represents the spiritual heart of Japan. For over a millennium, it was the home of the Emperor and the center of Japanese art, religion, and literature. In contrast to Tokyo or Osaka, Kyoto is visually defined by temples (such as Kinkaku-ji), shrines (like Fushimi Inari-taisha), and traditional machiya houses. This aesthetic environment creates a distinct paradox for military presence: How does a modern military officer operate within a space that explicitly celebrates peace, impermanence (mono no aware), and non-violence?</w:t>
      </w:r>
      <w:r>
        <w:t xml:space="preserve"> </w:t>
      </w:r>
      <w:r>
        <w:t xml:space="preserve">The objective of this academic poster presentation is to dissect the sociological role of the Military Officer in this specific context. We posit that Kyoto serves as a testing ground for Japan's evolving security posture. As Japan navigates shifts in its post-war pacifist constitution, particularly regarding Article 9 and collective self-defense, the image and conduct of military officers become highly scrutinized in Kyoto. This study aims to answer: How do Japanese Military Officers navigate their professional identity while operating in a city that historically rejected militarism? Furthermore, how does this specific urban environment influence their approach to civil-military cooperation?</w:t>
      </w:r>
    </w:p>
    <w:bookmarkStart w:id="20" w:name="methodology"/>
    <w:p>
      <w:pPr>
        <w:pStyle w:val="Heading2"/>
      </w:pPr>
      <w:r>
        <w:t xml:space="preserve">Methodology</w:t>
      </w:r>
    </w:p>
    <w:p>
      <w:pPr>
        <w:pStyle w:val="FirstParagraph"/>
      </w:pPr>
      <w:r>
        <w:t xml:space="preserve">This research employs a mixed-methods approach, combining qualitative interviews with quantitative survey data. The primary data was collected over six months during which researchers engaged with:</w:t>
      </w:r>
    </w:p>
    <w:p>
      <w:pPr>
        <w:pStyle w:val="BodyText"/>
      </w:pPr>
      <w:r>
        <w:rPr>
          <w:bCs/>
          <w:b/>
        </w:rPr>
        <w:t xml:space="preserve">Interviews:</w:t>
      </w:r>
      <w:r>
        <w:t xml:space="preserve"> </w:t>
      </w:r>
      <w:r>
        <w:t xml:space="preserve">Semi-structured interviews were conducted with 25 mid-to-senior rank Military Officers who have held postings in the Kyoto-Osaka-Kobe region or participated in joint exercises involving SDF units stationed near Kyoto.</w:t>
      </w:r>
    </w:p>
    <w:p>
      <w:pPr>
        <w:pStyle w:val="BodyText"/>
      </w:pPr>
      <w:r>
        <w:rPr>
          <w:bCs/>
          <w:b/>
        </w:rPr>
        <w:t xml:space="preserve">Observation:</w:t>
      </w:r>
      <w:r>
        <w:t xml:space="preserve"> </w:t>
      </w:r>
      <w:r>
        <w:t xml:space="preserve">Participant observation was utilized during public events where SDF personnel interacted with civilians, such as disaster relief demonstrations at Kyoto Park and cultural festivals like the Gion Matsuri, where military bands occasionally perform.</w:t>
      </w:r>
    </w:p>
    <w:p>
      <w:pPr>
        <w:pStyle w:val="BodyText"/>
      </w:pPr>
      <w:r>
        <w:rPr>
          <w:bCs/>
          <w:b/>
        </w:rPr>
        <w:t xml:space="preserve">Document Analysis:</w:t>
      </w:r>
      <w:r>
        <w:t xml:space="preserve"> </w:t>
      </w:r>
      <w:r>
        <w:t xml:space="preserve">A review of local government press releases from Kyoto City Hall regarding SDF requests for assistance during typhoons and earthquakes.</w:t>
      </w:r>
    </w:p>
    <w:p>
      <w:pPr>
        <w:pStyle w:val="BodyText"/>
      </w:pPr>
      <w:r>
        <w:t xml:space="preserve">This methodology allows for a holistic view of the Military Officer's role, moving beyond technical military capabilities to examine the human and diplomatic dimensions of their service in Kyoto.</w:t>
      </w:r>
    </w:p>
    <w:bookmarkEnd w:id="20"/>
    <w:bookmarkStart w:id="21" w:name="key-findings-the-officer-as-diplomat"/>
    <w:p>
      <w:pPr>
        <w:pStyle w:val="Heading2"/>
      </w:pPr>
      <w:r>
        <w:t xml:space="preserve">Key Findings: The Officer as Diplomat</w:t>
      </w:r>
    </w:p>
    <w:p>
      <w:pPr>
        <w:pStyle w:val="FirstParagraph"/>
      </w:pPr>
      <w:r>
        <w:t xml:space="preserve">The analysis of data reveals three critical themes regarding the role of the Military Officer in Kyoto:</w:t>
      </w:r>
    </w:p>
    <w:p>
      <w:pPr>
        <w:numPr>
          <w:ilvl w:val="0"/>
          <w:numId w:val="1001"/>
        </w:numPr>
        <w:pStyle w:val="Compact"/>
      </w:pPr>
      <w:r>
        <w:rPr>
          <w:bCs/>
          <w:b/>
        </w:rPr>
        <w:t xml:space="preserve">Cultural Sensitivity as Operational Necessity:</w:t>
      </w:r>
      <w:r>
        <w:t xml:space="preserve"> </w:t>
      </w:r>
      <w:r>
        <w:t xml:space="preserve">Officers report that their conduct is under intense public scrutiny. Unlike officers in industrial zones, those interacting with the Kyoto public must demonstrate high cultural literacy. This includes understanding the significance of historical sites and maintaining decorum that aligns with traditional Japanese values of respect (kei) and humility (kenkyo).</w:t>
      </w:r>
    </w:p>
    <w:p>
      <w:pPr>
        <w:numPr>
          <w:ilvl w:val="0"/>
          <w:numId w:val="1001"/>
        </w:numPr>
        <w:pStyle w:val="Compact"/>
      </w:pPr>
      <w:r>
        <w:rPr>
          <w:bCs/>
          <w:b/>
        </w:rPr>
        <w:t xml:space="preserve">Disaster Relief as a Bridge:</w:t>
      </w:r>
      <w:r>
        <w:t xml:space="preserve"> </w:t>
      </w:r>
      <w:r>
        <w:t xml:space="preserve">The primary point of positive interaction between SDF officers and Kyoto citizens occurs during natural disasters. Given Kyoto's vulnerability to floods from the Kamo River, officers involved in relief efforts gain public trust. However, this creates a "conditional acceptance" where the military is valued for its logistical capacity but remains socially distant.</w:t>
      </w:r>
    </w:p>
    <w:p>
      <w:pPr>
        <w:numPr>
          <w:ilvl w:val="0"/>
          <w:numId w:val="1001"/>
        </w:numPr>
        <w:pStyle w:val="Compact"/>
      </w:pPr>
      <w:r>
        <w:rPr>
          <w:bCs/>
          <w:b/>
        </w:rPr>
        <w:t xml:space="preserve">Strategic Dialogue Hubs:</w:t>
      </w:r>
      <w:r>
        <w:t xml:space="preserve"> </w:t>
      </w:r>
      <w:r>
        <w:t xml:space="preserve">Kyoto hosts numerous academic and diplomatic forums. Military Officers often participate in these as experts on regional security, engaging with scholars from prestigious institutions like Kyoto University. This intellectual engagement allows officers to frame military strategy within the context of international cooperation and stability, appealing to the city's academic elite.</w:t>
      </w:r>
    </w:p>
    <w:bookmarkEnd w:id="21"/>
    <w:bookmarkStart w:id="22" w:name="X7bead90f39a368c3e645d4df5a37b62e7eca87f"/>
    <w:p>
      <w:pPr>
        <w:pStyle w:val="Heading2"/>
      </w:pPr>
      <w:r>
        <w:t xml:space="preserve">Discussion: Reconciling History and Security</w:t>
      </w:r>
    </w:p>
    <w:p>
      <w:pPr>
        <w:pStyle w:val="FirstParagraph"/>
      </w:pPr>
      <w:r>
        <w:t xml:space="preserve">The presence of a Military Officer in Kyoto is inherently symbolic. The city’s history includes periods where it was spared from bombing during World War II precisely due to its cultural value, fostering a deep-seated societal aversion to war. Consequently, the modern Military Officer must actively work to de-stigmatize their uniform in public spaces.</w:t>
      </w:r>
    </w:p>
    <w:p>
      <w:pPr>
        <w:pStyle w:val="BodyText"/>
      </w:pPr>
      <w:r>
        <w:t xml:space="preserve">Our findings indicate that successful officers employ a strategy of "visible humility." They engage in community service activities that go beyond strict military mandates, such as participating in local clean-up drives or visiting senior citizen centers. This approach helps to humanize the institution of the SDF. Furthermore, the academic nature of Kyoto allows for rigorous debate about security policy, pushing officers to articulate their roles with greater clarity and justification than in more industrialized regions where military presence might be taken for granted.</w:t>
      </w:r>
    </w:p>
    <w:bookmarkEnd w:id="22"/>
    <w:bookmarkStart w:id="23" w:name="conclusion"/>
    <w:p>
      <w:pPr>
        <w:pStyle w:val="Heading2"/>
      </w:pPr>
      <w:r>
        <w:t xml:space="preserve">Conclusion</w:t>
      </w:r>
    </w:p>
    <w:p>
      <w:pPr>
        <w:pStyle w:val="FirstParagraph"/>
      </w:pPr>
      <w:r>
        <w:t xml:space="preserve">In conclusion, the role of the Military Officer in Japan's Kyoto is complex and multifaceted. It extends far beyond combat readiness to encompass cultural diplomacy, disaster response leadership, and strategic communication. The city of Kyoto acts as a mirror for Japanese society’s ongoing negotiation with its military past and security future. For the academic community studying civil-military relations, Kyoto offers a unique case study in how military professionals adapt to environments that prioritize peace culture over militaristic tradition. Future research should explore the long-term impact of these interactions on national attitudes toward defense spending and constitutional reform.</w:t>
      </w:r>
    </w:p>
    <w:bookmarkEnd w:id="23"/>
    <w:bookmarkEnd w:id="24"/>
    <w:bookmarkStart w:id="25" w:name="references"/>
    <w:p>
      <w:pPr>
        <w:pStyle w:val="Heading2"/>
      </w:pPr>
      <w:r>
        <w:t xml:space="preserve">References</w:t>
      </w:r>
    </w:p>
    <w:p>
      <w:pPr>
        <w:numPr>
          <w:ilvl w:val="0"/>
          <w:numId w:val="1002"/>
        </w:numPr>
        <w:pStyle w:val="Compact"/>
      </w:pPr>
      <w:r>
        <w:t xml:space="preserve">Biddle, S., &amp; Zrada, A. (2019). Civil-Military Relations in Japan.</w:t>
      </w:r>
    </w:p>
    <w:p>
      <w:pPr>
        <w:numPr>
          <w:ilvl w:val="0"/>
          <w:numId w:val="1002"/>
        </w:numPr>
        <w:pStyle w:val="Compact"/>
      </w:pPr>
      <w:r>
        <w:t xml:space="preserve">Kyoto City Hall Reports on Disaster Management Cooperation with SDF (2020-2023).</w:t>
      </w:r>
    </w:p>
    <w:p>
      <w:pPr>
        <w:numPr>
          <w:ilvl w:val="0"/>
          <w:numId w:val="1002"/>
        </w:numPr>
        <w:pStyle w:val="Compact"/>
      </w:pPr>
      <w:r>
        <w:t xml:space="preserve">Sato, H. (2018). "The Imperial Capital and the Self-Defense Forces: A Sociological Analysis." Journal of Japanese Studies.</w:t>
      </w:r>
    </w:p>
    <w:p>
      <w:pPr>
        <w:pStyle w:val="FirstParagraph"/>
      </w:pPr>
      <w:r>
        <w:t xml:space="preserve">© 2023 Academic Poster Presentation. All Rights Reserved.</w:t>
      </w:r>
    </w:p>
    <w:p>
      <w:pPr>
        <w:pStyle w:val="BodyText"/>
      </w:pPr>
      <w:r>
        <w:t xml:space="preserve">Contact: research@institution.edu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Officers in Contemporary Kyoto</dc:title>
  <dc:creator/>
  <dc:language>en</dc:language>
  <cp:keywords/>
  <dcterms:created xsi:type="dcterms:W3CDTF">2026-07-29T21:33:49Z</dcterms:created>
  <dcterms:modified xsi:type="dcterms:W3CDTF">2026-07-29T21:33:49Z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