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Asia-Pacific</w:t>
      </w:r>
      <w:r>
        <w:t xml:space="preserve"> </w:t>
      </w:r>
      <w:r>
        <w:t xml:space="preserve">Context</w:t>
      </w:r>
    </w:p>
    <w:bookmarkStart w:id="29" w:name="Xc70197e24bdc100d9ae19993e480e0b459a2cac"/>
    <w:p>
      <w:pPr>
        <w:pStyle w:val="Heading1"/>
      </w:pPr>
      <w:r>
        <w:t xml:space="preserve">Military Officer Professional Development and Strategic Leadership in the Asia-Pacific Context</w:t>
      </w:r>
    </w:p>
    <w:p>
      <w:pPr>
        <w:pStyle w:val="FirstParagraph"/>
      </w:pPr>
      <w:r>
        <w:t xml:space="preserve">A Comprehensive Analysis of Command Competencies, Regional Stability, and Inter-Agency Collaboration</w:t>
      </w:r>
    </w:p>
    <w:bookmarkStart w:id="20" w:name="introduction-and-contextual-framework"/>
    <w:p>
      <w:pPr>
        <w:pStyle w:val="Heading2"/>
      </w:pPr>
      <w:r>
        <w:t xml:space="preserve">Introduction and Contextual Framework</w:t>
      </w:r>
    </w:p>
    <w:p>
      <w:pPr>
        <w:pStyle w:val="FirstParagraph"/>
      </w:pPr>
      <w:r>
        <w:t xml:space="preserve">The evolving geopolitical landscape of the Indo-Pacific necessitates a rigorous re-evaluation of military leadership paradigms. This document serves as a comprehensive Poster Presentation academic framework, designed to elucidate the multifaceted role of the Military Officer within contemporary security architectures. Specifically, we focus on the unique operational environment presented by New Zealand Auckland, which stands as a critical node in regional maritime strategy and international defense diplomacy.</w:t>
      </w:r>
    </w:p>
    <w:p>
      <w:pPr>
        <w:pStyle w:val="BodyText"/>
      </w:pPr>
      <w:r>
        <w:t xml:space="preserve">As global power dynamics shift, the Modern Military Officer is no longer solely a tactical commander but must function as a strategic thinker, cultural diplomat, and technological integrator. This poster presentation outlines key research findings regarding the competencies required to maintain stability in an era of hybrid warfare and non-traditional security threats.</w:t>
      </w:r>
    </w:p>
    <w:bookmarkEnd w:id="20"/>
    <w:bookmarkStart w:id="21" w:name="Xd4957dec1d12039dc0d299a85f9eea7dc124c57"/>
    <w:p>
      <w:pPr>
        <w:pStyle w:val="Heading2"/>
      </w:pPr>
      <w:r>
        <w:t xml:space="preserve">The Strategic Importance of New Zealand Auckland</w:t>
      </w:r>
    </w:p>
    <w:p>
      <w:pPr>
        <w:pStyle w:val="FirstParagraph"/>
      </w:pPr>
      <w:r>
        <w:t xml:space="preserve">New Zealand Auckland is geographically positioned as a gateway between the South Pacific and the broader Asia-Pacific theater. Its deep-water harbor, international airport infrastructure, and status as New Zealand's largest economic hub make it a focal point for both civilian and military operations.</w:t>
      </w:r>
    </w:p>
    <w:p>
      <w:pPr>
        <w:pStyle w:val="BodyText"/>
      </w:pPr>
      <w:r>
        <w:t xml:space="preserve">For defense forces operating in or deploying through New Zealand Auckland, understanding local socio-political dynamics is paramount. The city hosts major naval facilities and serves as the headquarters for key defense support commands. Furthermore, Auckland is increasingly becoming a venue for high-level international forums on security and climate change resilience, requiring officers to possess advanced diplomatic skills alongside traditional combat proficiency.</w:t>
      </w:r>
    </w:p>
    <w:p>
      <w:pPr>
        <w:pStyle w:val="BodyText"/>
      </w:pPr>
      <w:r>
        <w:t xml:space="preserve">The integration of the military presence in New Zealand Auckland requires nuanced community engagement strategies. Historical sensitivities regarding land use and indigenous rights (Tikanga Māori) dictate that all Military Officer engagements must be conducted with profound respect for local protocols and cultural values.</w:t>
      </w:r>
    </w:p>
    <w:bookmarkEnd w:id="21"/>
    <w:bookmarkStart w:id="22" w:name="X7e7cde74ce11d9f2b97c7795b85e4fcfbfebef3"/>
    <w:p>
      <w:pPr>
        <w:pStyle w:val="Heading2"/>
      </w:pPr>
      <w:r>
        <w:t xml:space="preserve">Core Competencies of the Contemporary Military Officer</w:t>
      </w:r>
    </w:p>
    <w:p>
      <w:pPr>
        <w:pStyle w:val="FirstParagraph"/>
      </w:pPr>
      <w:r>
        <w:t xml:space="preserve">This Poster Presentation academic analysis identifies four pillars of essential competence for the modern military professional:</w:t>
      </w:r>
    </w:p>
    <w:p>
      <w:pPr>
        <w:numPr>
          <w:ilvl w:val="0"/>
          <w:numId w:val="1001"/>
        </w:numPr>
        <w:pStyle w:val="Compact"/>
      </w:pPr>
      <w:r>
        <w:rPr>
          <w:bCs/>
          <w:b/>
        </w:rPr>
        <w:t xml:space="preserve">Tactical Agility:</w:t>
      </w:r>
      <w:r>
        <w:t xml:space="preserve"> </w:t>
      </w:r>
      <w:r>
        <w:t xml:space="preserve">The ability to adapt command structures in real-time during complex, multi-domain operations.</w:t>
      </w:r>
    </w:p>
    <w:p>
      <w:pPr>
        <w:numPr>
          <w:ilvl w:val="0"/>
          <w:numId w:val="1001"/>
        </w:numPr>
        <w:pStyle w:val="Compact"/>
      </w:pPr>
      <w:r>
        <w:rPr>
          <w:bCs/>
          <w:b/>
        </w:rPr>
        <w:t xml:space="preserve">Diplomatic Acumen:</w:t>
      </w:r>
      <w:r>
        <w:t xml:space="preserve"> </w:t>
      </w:r>
      <w:r>
        <w:t xml:space="preserve">Navigating inter-agency relationships and international alliances, particularly within the ANZUS framework and Pacific Islands Forum.</w:t>
      </w:r>
    </w:p>
    <w:p>
      <w:pPr>
        <w:numPr>
          <w:ilvl w:val="0"/>
          <w:numId w:val="1001"/>
        </w:numPr>
        <w:pStyle w:val="Compact"/>
      </w:pPr>
      <w:r>
        <w:rPr>
          <w:bCs/>
          <w:b/>
        </w:rPr>
        <w:t xml:space="preserve">Ethical Leadership:</w:t>
      </w:r>
      <w:r>
        <w:t xml:space="preserve"> </w:t>
      </w:r>
      <w:r>
        <w:t xml:space="preserve">Maintaining high moral standards in ambiguous operational theaters to uphold international humanitarian law.</w:t>
      </w:r>
    </w:p>
    <w:p>
      <w:pPr>
        <w:numPr>
          <w:ilvl w:val="0"/>
          <w:numId w:val="1001"/>
        </w:numPr>
        <w:pStyle w:val="Compact"/>
      </w:pPr>
      <w:r>
        <w:rPr>
          <w:bCs/>
          <w:b/>
        </w:rPr>
        <w:t xml:space="preserve">Tech-Integration:</w:t>
      </w:r>
      <w:r>
        <w:t xml:space="preserve"> </w:t>
      </w:r>
      <w:r>
        <w:t xml:space="preserve">Leveraging artificial intelligence, cyber-security protocols, and advanced surveillance technologies effectively.</w:t>
      </w:r>
    </w:p>
    <w:bookmarkEnd w:id="22"/>
    <w:bookmarkStart w:id="23" w:name="operational-challenges-in-auckland"/>
    <w:p>
      <w:pPr>
        <w:pStyle w:val="Heading2"/>
      </w:pPr>
      <w:r>
        <w:t xml:space="preserve">Operational Challenges in Auckland</w:t>
      </w:r>
    </w:p>
    <w:p>
      <w:pPr>
        <w:pStyle w:val="FirstParagraph"/>
      </w:pPr>
      <w:r>
        <w:t xml:space="preserve">Operating within New Zealand Auckland presents distinct challenges. The urban density requires precision planning to minimize collateral impact during training exercises or emergency response deployments. Furthermore, the diverse demographic of the region demands that Military Officers are culturally competent communicators.</w:t>
      </w:r>
    </w:p>
    <w:p>
      <w:pPr>
        <w:pStyle w:val="BodyText"/>
      </w:pPr>
      <w:r>
        <w:t xml:space="preserve">Climate change poses an escalating threat vector in the Pacific. New Zealand Auckland is at the forefront of disaster preparedness initiatives, including responses to potential cyclones, tsunamis, and rising sea levels. The Military Officer plays a pivotal role in civil-military cooperation during these humanitarian crises, coordinating with local councils and emergency services.</w:t>
      </w:r>
    </w:p>
    <w:bookmarkEnd w:id="23"/>
    <w:bookmarkStart w:id="24" w:name="inter-agency-collaboration"/>
    <w:p>
      <w:pPr>
        <w:pStyle w:val="Heading2"/>
      </w:pPr>
      <w:r>
        <w:t xml:space="preserve">Inter-Agency Collaboration</w:t>
      </w:r>
    </w:p>
    <w:p>
      <w:pPr>
        <w:pStyle w:val="FirstParagraph"/>
      </w:pPr>
      <w:r>
        <w:t xml:space="preserve">Effective security is rarely achieved in isolation. This research highlights the necessity for robust collaboration between the New Zealand Defence Force, police agencies, intelligence bodies, and international partners. The poster analysis demonstrates that siloed approaches are obsolete; instead, a whole-of-government strategy is required.</w:t>
      </w:r>
    </w:p>
    <w:p>
      <w:pPr>
        <w:pStyle w:val="BodyText"/>
      </w:pPr>
      <w:r>
        <w:t xml:space="preserve">In New Zealand Auckland specifically, joint task forces often convene to address transnational crimes such as illicit drug trafficking and human smuggling. The Military Officer must be fluent in the operational language of these partner agencies to ensure seamless integration of capabilities.</w:t>
      </w:r>
    </w:p>
    <w:bookmarkEnd w:id="24"/>
    <w:bookmarkStart w:id="25" w:name="indigenous-engagement-and-partnership"/>
    <w:p>
      <w:pPr>
        <w:pStyle w:val="Heading2"/>
      </w:pPr>
      <w:r>
        <w:t xml:space="preserve">Indigenous Engagement and Partnership</w:t>
      </w:r>
    </w:p>
    <w:p>
      <w:pPr>
        <w:pStyle w:val="FirstParagraph"/>
      </w:pPr>
      <w:r>
        <w:t xml:space="preserve">A critical component of the modern Military Officer's role in New Zealand is the implementation of partnership principles with Māori communities. This involves acknowledging mana whenua (tribal authority) over specific lands and waters.</w:t>
      </w:r>
    </w:p>
    <w:p>
      <w:pPr>
        <w:pStyle w:val="BodyText"/>
      </w:pPr>
      <w:r>
        <w:t xml:space="preserve">Training facilities and operational planning in Auckland must incorporate Māori perspectives on stewardship of the environment. This approach not only fosters community trust but also provides unique tactical advantages, such as deeper local intelligence networks and enhanced logistical support through iwi partnerships.</w:t>
      </w:r>
    </w:p>
    <w:bookmarkEnd w:id="25"/>
    <w:bookmarkStart w:id="26" w:name="X838b2aefee74c316003f46739348f5ec63095fa"/>
    <w:p>
      <w:pPr>
        <w:pStyle w:val="Heading2"/>
      </w:pPr>
      <w:r>
        <w:t xml:space="preserve">Technological Integration and Cyber Warfare</w:t>
      </w:r>
    </w:p>
    <w:p>
      <w:pPr>
        <w:pStyle w:val="FirstParagraph"/>
      </w:pPr>
      <w:r>
        <w:t xml:space="preserve">The digital domain is now a contested battlespace. Military Officers must oversee the protection of critical infrastructure in New Zealand Auckland, including power grids, telecommunications, and port operations. Cybersecurity is no longer just an IT issue; it is a core command responsibility.</w:t>
      </w:r>
    </w:p>
    <w:p>
      <w:pPr>
        <w:pStyle w:val="BodyText"/>
      </w:pPr>
      <w:r>
        <w:t xml:space="preserve">This section of the poster presentation academic framework emphasizes the need for continuous upskilling in cyber-defense protocols. Officers must understand how to integrate kinetic and non-kinetic effects while maintaining operational security (OPSEC) in an era of pervasive digital connectivity.</w:t>
      </w:r>
    </w:p>
    <w:bookmarkEnd w:id="26"/>
    <w:bookmarkStart w:id="27" w:name="future-outlook-and-recommendations"/>
    <w:p>
      <w:pPr>
        <w:pStyle w:val="Heading2"/>
      </w:pPr>
      <w:r>
        <w:t xml:space="preserve">Future Outlook and Recommendations</w:t>
      </w:r>
    </w:p>
    <w:p>
      <w:pPr>
        <w:pStyle w:val="FirstParagraph"/>
      </w:pPr>
      <w:r>
        <w:t xml:space="preserve">The future role of the Military Officer will be defined by adaptability and resilience. As we look toward the next decade, defense forces must prioritize education that blends traditional martial arts with modern geopolitical strategy.</w:t>
      </w:r>
    </w:p>
    <w:p>
      <w:pPr>
        <w:numPr>
          <w:ilvl w:val="0"/>
          <w:numId w:val="1002"/>
        </w:numPr>
        <w:pStyle w:val="Compact"/>
      </w:pPr>
      <w:r>
        <w:rPr>
          <w:bCs/>
          <w:b/>
        </w:rPr>
        <w:t xml:space="preserve">Recommendation 1:</w:t>
      </w:r>
      <w:r>
        <w:t xml:space="preserve"> </w:t>
      </w:r>
      <w:r>
        <w:t xml:space="preserve">Establish permanent joint training hubs in New Zealand Auckland to facilitate regional cooperation.</w:t>
      </w:r>
    </w:p>
    <w:p>
      <w:pPr>
        <w:numPr>
          <w:ilvl w:val="0"/>
          <w:numId w:val="1002"/>
        </w:numPr>
        <w:pStyle w:val="Compact"/>
      </w:pPr>
      <w:r>
        <w:rPr>
          <w:bCs/>
          <w:b/>
        </w:rPr>
        <w:t xml:space="preserve">Recommendation 2:</w:t>
      </w:r>
      <w:r>
        <w:t xml:space="preserve"> </w:t>
      </w:r>
      <w:r>
        <w:t xml:space="preserve">Enhance curriculum on ethical decision-making under pressure for all officer candidates.</w:t>
      </w:r>
    </w:p>
    <w:p>
      <w:pPr>
        <w:numPr>
          <w:ilvl w:val="0"/>
          <w:numId w:val="1002"/>
        </w:numPr>
        <w:pStyle w:val="Compact"/>
      </w:pPr>
      <w:r>
        <w:rPr>
          <w:bCs/>
          <w:b/>
        </w:rPr>
        <w:t xml:space="preserve">Recommendation 3:</w:t>
      </w:r>
      <w:r>
        <w:t xml:space="preserve"> </w:t>
      </w:r>
      <w:r>
        <w:t xml:space="preserve">Deepen integration with Pacific Island nations through regular bilateral exercises centered in the Auckland region.</w:t>
      </w:r>
    </w:p>
    <w:bookmarkEnd w:id="27"/>
    <w:bookmarkStart w:id="28" w:name="conclusion"/>
    <w:p>
      <w:pPr>
        <w:pStyle w:val="Heading2"/>
      </w:pPr>
      <w:r>
        <w:t xml:space="preserve">Conclusion</w:t>
      </w:r>
    </w:p>
    <w:p>
      <w:pPr>
        <w:pStyle w:val="FirstParagraph"/>
      </w:pPr>
      <w:r>
        <w:t xml:space="preserve">In summary, the effective management of security and stability in the Asia-Pacific requires a sophisticated understanding of local contexts and global trends. By focusing on the strategic hub of New Zealand Auckland, this Poster Presentation academic document underscores that Military Officer training must be holistic, inclusive, and technologically advanced.</w:t>
      </w:r>
    </w:p>
    <w:p>
      <w:pPr>
        <w:pStyle w:val="BodyText"/>
      </w:pPr>
      <w:r>
        <w:t xml:space="preserve">The successful execution of defense mandates relies not just on hardware superiority but on the intellectual and moral leadership of individual officers. As we continue to navigate an unpredictable global landscape, the lessons derived from operations in New Zealand Auckland will serve as a vital template for future military strategy worldwide.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and Strategic Leadership in the Asia-Pacific Context</dc:title>
  <dc:creator/>
  <dc:language>en</dc:language>
  <cp:keywords/>
  <dcterms:created xsi:type="dcterms:W3CDTF">2026-07-30T10:09:55Z</dcterms:created>
  <dcterms:modified xsi:type="dcterms:W3CDTF">2026-07-30T10:09:55Z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