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1" w:name="Xb3536a2e281ce2b66a6cf57e39bdfae20a61614"/>
    <w:p>
      <w:pPr>
        <w:pStyle w:val="Heading1"/>
      </w:pPr>
      <w:r>
        <w:t xml:space="preserve">The Evolving Role of the Military Officer in New Zealand Wellington</w:t>
      </w:r>
    </w:p>
    <w:bookmarkStart w:id="20" w:name="Xe703cf268f9f93f18a94da0128a3f2934cce9f7"/>
    <w:p>
      <w:pPr>
        <w:pStyle w:val="Heading2"/>
      </w:pPr>
      <w:r>
        <w:t xml:space="preserve">Navigating Geopolitical Complexity, Regional Stability, and Civil-Military Integration</w:t>
      </w:r>
    </w:p>
    <w:p>
      <w:pPr>
        <w:pStyle w:val="FirstParagraph"/>
      </w:pPr>
      <w:r>
        <w:rPr>
          <w:bCs/>
          <w:b/>
        </w:rPr>
        <w:t xml:space="preserve">Presentation Context:</w:t>
      </w:r>
      <w:r>
        <w:t xml:space="preserve"> </w:t>
      </w:r>
      <w:r>
        <w:t xml:space="preserve">Strategic Defence &amp; Security Symposium | Location: Te Whanganui-a-Tara (Wellington), New Zealand</w:t>
      </w:r>
    </w:p>
    <w:bookmarkEnd w:id="20"/>
    <w:bookmarkEnd w:id="21"/>
    <w:bookmarkStart w:id="22" w:name="abstract"/>
    <w:p>
      <w:pPr>
        <w:pStyle w:val="Heading3"/>
      </w:pPr>
      <w:r>
        <w:t xml:space="preserve">Abstract</w:t>
      </w:r>
    </w:p>
    <w:p>
      <w:pPr>
        <w:pStyle w:val="FirstParagraph"/>
      </w:pPr>
      <w:r>
        <w:t xml:space="preserve">As the capital city of New Zealand, Wellington serves as the strategic heartbeat of the nation’s defence apparatus. This poster presentation explores the contemporary definition, responsibilities, and challenges facing the Military Officer within this unique geographical and political context. With New Zealand actively engaging in Indo-Pacific security dynamics through partnerships such as AUKUS Pillar Two and enhanced cooperation with Pacific Island Nations, the role of the officer has expanded beyond traditional combat readiness to include diplomatic engagement, cyber resilience, and climate security adaptation. This study analyzes how officers stationed in Wellington must navigate complex civil-military relationships while upholding New Zealand’s unique foreign policy principles of neutrality, disarmament advocacy, and regional partnership.</w:t>
      </w:r>
    </w:p>
    <w:bookmarkEnd w:id="22"/>
    <w:bookmarkStart w:id="23" w:name="introduction"/>
    <w:p>
      <w:pPr>
        <w:pStyle w:val="Heading3"/>
      </w:pPr>
      <w:r>
        <w:t xml:space="preserve">Introduction</w:t>
      </w:r>
    </w:p>
    <w:p>
      <w:pPr>
        <w:pStyle w:val="FirstParagraph"/>
      </w:pPr>
      <w:r>
        <w:t xml:space="preserve">The position of a Military Officer in New Zealand is distinct from that of many allied nations due to the country’s historical isolation, small professional force size, and deep integration into Pacific regional affairs. Wellington is not merely an administrative hub; it is where the New Zealand Defence Force (NZDF) headquarters intersects with civilian government policy. The modern officer must possess a dual competency: tactical military expertise and strategic diplomatic acumen.</w:t>
      </w:r>
    </w:p>
    <w:p>
      <w:pPr>
        <w:pStyle w:val="BodyText"/>
      </w:pPr>
      <w:r>
        <w:t xml:space="preserve">This presentation argues that the Wellington-based officer acts as a critical bridge between the NZDF operational commands, international partners, and local communities. In an era of renewed great power competition in the Indo-Pacific, these officers are on the front lines of defence diplomacy.</w:t>
      </w:r>
    </w:p>
    <w:bookmarkEnd w:id="23"/>
    <w:p>
      <w:pPr>
        <w:pStyle w:val="BodyText"/>
      </w:pPr>
      <w:r>
        <w:rPr>
          <w:bCs/>
          <w:b/>
        </w:rPr>
        <w:t xml:space="preserve">Figure 1:</w:t>
      </w:r>
      <w:r>
        <w:t xml:space="preserve"> </w:t>
      </w:r>
      <w:r>
        <w:t xml:space="preserve">The Nexus of Defence Policy and Diplomacy in Wellington.</w:t>
      </w:r>
    </w:p>
    <w:bookmarkStart w:id="28" w:name="key-themes-of-the-modern-officer"/>
    <w:p>
      <w:pPr>
        <w:pStyle w:val="Heading3"/>
      </w:pPr>
      <w:r>
        <w:t xml:space="preserve">Key Themes of the Modern Officer</w:t>
      </w:r>
    </w:p>
    <w:bookmarkStart w:id="24" w:name="regional-security-pacific-partnerships"/>
    <w:p>
      <w:pPr>
        <w:pStyle w:val="Heading4"/>
      </w:pPr>
      <w:r>
        <w:t xml:space="preserve">Regional Security &amp; Pacific Partnerships</w:t>
      </w:r>
    </w:p>
    <w:p>
      <w:pPr>
        <w:pStyle w:val="FirstParagraph"/>
      </w:pPr>
      <w:r>
        <w:t xml:space="preserve">New Zealand’s primary security concern lies in its immediate neighbourhood: the Pacific Islands. Officers based in Wellington oversee the Defence Cooperation Program, facilitating training and infrastructure support for nations such as Fiji, Papua New Guinea, and Solomon Islands. The officer must understand cultural nuances (such as *fa'a Samoa* or *kastom*) to build trust without appearing neo-colonialist.</w:t>
      </w:r>
    </w:p>
    <w:p>
      <w:pPr>
        <w:pStyle w:val="BodyText"/>
      </w:pPr>
      <w:r>
        <w:rPr>
          <w:iCs/>
          <w:i/>
        </w:rPr>
        <w:t xml:space="preserve">Challenge:</w:t>
      </w:r>
      <w:r>
        <w:t xml:space="preserve"> </w:t>
      </w:r>
      <w:r>
        <w:t xml:space="preserve">Balancing sovereignty concerns of Pacific partners with the strategic interests of traditional allies like Australia and the United States.</w:t>
      </w:r>
    </w:p>
    <w:bookmarkEnd w:id="24"/>
    <w:bookmarkStart w:id="25" w:name="civil-military-relations"/>
    <w:p>
      <w:pPr>
        <w:pStyle w:val="Heading4"/>
      </w:pPr>
      <w:r>
        <w:t xml:space="preserve">Civil-Military Relations</w:t>
      </w:r>
    </w:p>
    <w:p>
      <w:pPr>
        <w:pStyle w:val="FirstParagraph"/>
      </w:pPr>
      <w:r>
        <w:t xml:space="preserve">In Wellington, the Military Officer operates under strict civilian oversight. The distinction between political neutrality and military effectiveness is paramount. Officers must translate complex security threats into actionable policy advice for Ministers of Defence and Foreign Affairs.</w:t>
      </w:r>
    </w:p>
    <w:p>
      <w:pPr>
        <w:pStyle w:val="BodyText"/>
      </w:pPr>
      <w:r>
        <w:rPr>
          <w:iCs/>
          <w:i/>
        </w:rPr>
        <w:t xml:space="preserve">Challenge:</w:t>
      </w:r>
      <w:r>
        <w:t xml:space="preserve"> </w:t>
      </w:r>
      <w:r>
        <w:t xml:space="preserve">Maintaining public trust while engaging in sensitive intelligence-sharing agreements such as those facilitated through Five Eyes alliances.</w:t>
      </w:r>
    </w:p>
    <w:bookmarkEnd w:id="25"/>
    <w:bookmarkStart w:id="26" w:name="climate-security-disaster-response"/>
    <w:p>
      <w:pPr>
        <w:pStyle w:val="Heading4"/>
      </w:pPr>
      <w:r>
        <w:t xml:space="preserve">Climate Security &amp; Disaster Response</w:t>
      </w:r>
    </w:p>
    <w:p>
      <w:pPr>
        <w:pStyle w:val="FirstParagraph"/>
      </w:pPr>
      <w:r>
        <w:t xml:space="preserve">New Zealand is highly vulnerable to climate change. Wellington-based officers play a crucial role in planning for non-warfighting operations, including natural disaster relief and climate-induced migration issues. The NZDF is frequently the first responder in crises.</w:t>
      </w:r>
    </w:p>
    <w:p>
      <w:pPr>
        <w:pStyle w:val="BodyText"/>
      </w:pPr>
      <w:r>
        <w:rPr>
          <w:iCs/>
          <w:i/>
        </w:rPr>
        <w:t xml:space="preserve">Challenge:</w:t>
      </w:r>
      <w:r>
        <w:t xml:space="preserve"> </w:t>
      </w:r>
      <w:r>
        <w:t xml:space="preserve">Adapting traditional military logistics to humanitarian contexts, ensuring that military hardware is used effectively for civil support missions.</w:t>
      </w:r>
    </w:p>
    <w:bookmarkEnd w:id="26"/>
    <w:bookmarkStart w:id="27" w:name="indigenous-engagement"/>
    <w:p>
      <w:pPr>
        <w:pStyle w:val="Heading4"/>
      </w:pPr>
      <w:r>
        <w:t xml:space="preserve">Indigenous Engagement</w:t>
      </w:r>
    </w:p>
    <w:p>
      <w:pPr>
        <w:pStyle w:val="FirstParagraph"/>
      </w:pPr>
      <w:r>
        <w:t xml:space="preserve">The integration of Māori perspectives into defence planning is a growing focus for the NZDF. Officers in Wellington must facilitate relationships with local iwi (tribes) and incorporate Tikanga Māori (customs) into operational planning, particularly when training occurs on tribal lands or when engaging with Polynesian partners.</w:t>
      </w:r>
    </w:p>
    <w:p>
      <w:pPr>
        <w:pStyle w:val="BodyText"/>
      </w:pPr>
      <w:r>
        <w:rPr>
          <w:iCs/>
          <w:i/>
        </w:rPr>
        <w:t xml:space="preserve">Challenge:</w:t>
      </w:r>
      <w:r>
        <w:t xml:space="preserve"> </w:t>
      </w:r>
      <w:r>
        <w:t xml:space="preserve">Ensuring that engagement is authentic and respectful, moving beyond tokenism to genuine strategic alignment.</w:t>
      </w:r>
    </w:p>
    <w:bookmarkEnd w:id="27"/>
    <w:bookmarkEnd w:id="28"/>
    <w:bookmarkStart w:id="29" w:name="methodology-and-observations"/>
    <w:p>
      <w:pPr>
        <w:pStyle w:val="Heading3"/>
      </w:pPr>
      <w:r>
        <w:t xml:space="preserve">Methodology and Observations</w:t>
      </w:r>
    </w:p>
    <w:p>
      <w:pPr>
        <w:pStyle w:val="FirstParagraph"/>
      </w:pPr>
      <w:r>
        <w:t xml:space="preserve">This presentation synthesizes data from recent NZDF strategic reviews, interviews with mid-career officers stationed in Wellington’s base at Mount Cook and Hutt Valley, and an analysis of policy documents released by the Ministry of Defence. The study highlights a shift in officer development programs towards "strategic literacy," requiring officers to engage with international law, cyber ethics, and geopolitical economics.</w:t>
      </w:r>
    </w:p>
    <w:p>
      <w:pPr>
        <w:pStyle w:val="BodyText"/>
      </w:pPr>
      <w:r>
        <w:rPr>
          <w:bCs/>
          <w:b/>
        </w:rPr>
        <w:t xml:space="preserve">Key Finding:</w:t>
      </w:r>
      <w:r>
        <w:t xml:space="preserve"> </w:t>
      </w:r>
      <w:r>
        <w:t xml:space="preserve">Officers who possess strong linguistic skills in Pacific languages and an understanding of international diplomatic protocols are increasingly selected for key liaison roles in Wellington, indicating a professional shift towards soft power capabilities.</w:t>
      </w:r>
    </w:p>
    <w:bookmarkEnd w:id="29"/>
    <w:bookmarkStart w:id="30" w:name="strategic-implications-for-wellington"/>
    <w:p>
      <w:pPr>
        <w:pStyle w:val="Heading3"/>
      </w:pPr>
      <w:r>
        <w:t xml:space="preserve">Strategic Implications for Wellington</w:t>
      </w:r>
    </w:p>
    <w:p>
      <w:pPr>
        <w:pStyle w:val="FirstParagraph"/>
      </w:pPr>
      <w:r>
        <w:t xml:space="preserve">The implications of these findings are significant for the future of defence in New Zealand. As Wellington remains the central node for security decision-making, the quality of its military leadership directly impacts national resilience. The following recommendations are proposed:</w:t>
      </w:r>
    </w:p>
    <w:p>
      <w:pPr>
        <w:numPr>
          <w:ilvl w:val="0"/>
          <w:numId w:val="1001"/>
        </w:numPr>
        <w:pStyle w:val="Compact"/>
      </w:pPr>
      <w:r>
        <w:rPr>
          <w:bCs/>
          <w:b/>
        </w:rPr>
        <w:t xml:space="preserve">Enhanced Diplomatic Training:</w:t>
      </w:r>
      <w:r>
        <w:t xml:space="preserve"> </w:t>
      </w:r>
      <w:r>
        <w:t xml:space="preserve">Military Officer candidates should undergo rigorous training in international relations and Pacific cultural competence before assuming strategic roles in Wellington.</w:t>
      </w:r>
    </w:p>
    <w:p>
      <w:pPr>
        <w:numPr>
          <w:ilvl w:val="0"/>
          <w:numId w:val="1001"/>
        </w:numPr>
        <w:pStyle w:val="Compact"/>
      </w:pPr>
      <w:r>
        <w:rPr>
          <w:bCs/>
          <w:b/>
        </w:rPr>
        <w:t xml:space="preserve">Cyber-Physical Integration:</w:t>
      </w:r>
      <w:r>
        <w:t xml:space="preserve"> </w:t>
      </w:r>
      <w:r>
        <w:t xml:space="preserve">Officers must be trained to operate in hybrid threat environments, where physical security in the capital is linked to cyber defence of national infrastructure.</w:t>
      </w:r>
    </w:p>
    <w:p>
      <w:pPr>
        <w:numPr>
          <w:ilvl w:val="0"/>
          <w:numId w:val="1001"/>
        </w:numPr>
        <w:pStyle w:val="Compact"/>
      </w:pPr>
      <w:r>
        <w:rPr>
          <w:bCs/>
          <w:b/>
        </w:rPr>
        <w:t xml:space="preserve">Mental Health Resilience:</w:t>
      </w:r>
      <w:r>
        <w:t xml:space="preserve"> </w:t>
      </w:r>
      <w:r>
        <w:t xml:space="preserve">Given the dual pressure of operational readiness and public scrutiny, robust mental health support systems for officers stationed in high-profile political environments are essential.</w:t>
      </w:r>
    </w:p>
    <w:bookmarkEnd w:id="30"/>
    <w:bookmarkStart w:id="32" w:name="conclusion"/>
    <w:p>
      <w:pPr>
        <w:pStyle w:val="Heading3"/>
      </w:pPr>
      <w:r>
        <w:t xml:space="preserve">Conclusion</w:t>
      </w:r>
    </w:p>
    <w:p>
      <w:pPr>
        <w:pStyle w:val="FirstParagraph"/>
      </w:pPr>
      <w:r>
        <w:t xml:space="preserve">The Military Officer in New Zealand Wellington is no longer solely a commander of forces but a strategic ambassador, policy advisor, and community leader. In the complex geopolitical landscape of the Indo-Pacific, these individuals are critical to New Zealand’s ability to project stability, foster regional partnerships, and maintain national sovereignty. As threats evolve from conventional warfare to hybrid crises involving climate change and cyber attacks, the Wellington-based officer must remain adaptable, culturally astute, and strategically agile.</w:t>
      </w:r>
    </w:p>
    <w:p>
      <w:pPr>
        <w:pStyle w:val="BodyText"/>
      </w:pPr>
      <w:r>
        <w:t xml:space="preserve">This poster serves as a call for continued investment in the professional development of these officers, recognizing that their effectiveness in Wellington has profound implications for the safety and security of New Zealand’s people across all domains.</w:t>
      </w:r>
    </w:p>
    <w:bookmarkStart w:id="31" w:name="references"/>
    <w:p>
      <w:pPr>
        <w:pStyle w:val="Heading4"/>
      </w:pPr>
      <w:r>
        <w:t xml:space="preserve">References</w:t>
      </w:r>
    </w:p>
    <w:p>
      <w:pPr>
        <w:numPr>
          <w:ilvl w:val="0"/>
          <w:numId w:val="1002"/>
        </w:numPr>
        <w:pStyle w:val="Compact"/>
      </w:pPr>
      <w:r>
        <w:t xml:space="preserve">New Zealand Ministry of Defence. (2021). *Defence Strategy Update*. Wellington: NZ Government.</w:t>
      </w:r>
    </w:p>
    <w:p>
      <w:pPr>
        <w:numPr>
          <w:ilvl w:val="0"/>
          <w:numId w:val="1002"/>
        </w:numPr>
        <w:pStyle w:val="Compact"/>
      </w:pPr>
      <w:r>
        <w:t xml:space="preserve">New Zealand Army. (2020). *New Zealand Army Strategic Direction 2049*. Waiouru: NZDF.</w:t>
      </w:r>
    </w:p>
    <w:p>
      <w:pPr>
        <w:numPr>
          <w:ilvl w:val="0"/>
          <w:numId w:val="1002"/>
        </w:numPr>
        <w:pStyle w:val="Compact"/>
      </w:pPr>
      <w:r>
        <w:t xml:space="preserve">Pacific Islands Forum Secretariat. (2019). *Bougainville Peace Agreement and Regional Security*. Apia.</w:t>
      </w:r>
    </w:p>
    <w:p>
      <w:pPr>
        <w:numPr>
          <w:ilvl w:val="0"/>
          <w:numId w:val="1002"/>
        </w:numPr>
        <w:pStyle w:val="Compact"/>
      </w:pPr>
      <w:r>
        <w:t xml:space="preserve">Tuohy, H. (Ed.). (2023). *The Future of Defence in the Indo-Pacific*. Auckland University Press.</w:t>
      </w:r>
    </w:p>
    <w:bookmarkEnd w:id="31"/>
    <w:bookmarkEnd w:id="32"/>
    <w:p>
      <w:pPr>
        <w:pStyle w:val="FirstParagraph"/>
      </w:pPr>
      <w:r>
        <w:t xml:space="preserve">© 2023 Strategic Defence Symposium | Wellington, New Zealand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Military Officer in New Zealand Wellington</dc:title>
  <dc:creator/>
  <dc:language>en</dc:language>
  <cp:keywords/>
  <dcterms:created xsi:type="dcterms:W3CDTF">2026-07-29T19:55:41Z</dcterms:created>
  <dcterms:modified xsi:type="dcterms:W3CDTF">2026-07-29T19:55:41Z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