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Military</w:t>
      </w:r>
      <w:r>
        <w:t xml:space="preserve"> </w:t>
      </w:r>
      <w:r>
        <w:t xml:space="preserve">Officer</w:t>
      </w:r>
      <w:r>
        <w:t xml:space="preserve"> </w:t>
      </w:r>
      <w:r>
        <w:t xml:space="preserve">Evolution</w:t>
      </w:r>
      <w:r>
        <w:t xml:space="preserve"> </w:t>
      </w:r>
      <w:r>
        <w:t xml:space="preserve">in</w:t>
      </w:r>
      <w:r>
        <w:t xml:space="preserve"> </w:t>
      </w:r>
      <w:r>
        <w:t xml:space="preserve">Russia</w:t>
      </w:r>
    </w:p>
    <w:bookmarkStart w:id="20" w:name="X455bc2dc9b7dfef5a41db3cf150ae1f189a9dce"/>
    <w:p>
      <w:pPr>
        <w:pStyle w:val="Heading1"/>
      </w:pPr>
      <w:r>
        <w:t xml:space="preserve">The Evolution and Modernization of the Military Officer Corps in the Russian Federation</w:t>
      </w:r>
    </w:p>
    <w:p>
      <w:pPr>
        <w:pStyle w:val="FirstParagraph"/>
      </w:pPr>
      <w:r>
        <w:t xml:space="preserve">Strategic Leadership, Professionalism, and Geopolitical Realities in Russia, Moscow</w:t>
      </w:r>
    </w:p>
    <w:bookmarkEnd w:id="20"/>
    <w:p>
      <w:pPr>
        <w:pStyle w:val="BodyText"/>
      </w:pPr>
      <w:r>
        <w:rPr>
          <w:iCs/>
          <w:i/>
          <w:bCs/>
          <w:b/>
        </w:rPr>
        <w:t xml:space="preserve">[Author Name]</w:t>
      </w:r>
      <w:r>
        <w:br/>
      </w:r>
      <w:r>
        <w:t xml:space="preserve">Department of Strategic Studies &amp; Military History</w:t>
      </w:r>
      <w:r>
        <w:br/>
      </w:r>
      <w:r>
        <w:t xml:space="preserve">Presented at the International Academic Symposium on Security Studies, Moscow, Russia.</w:t>
      </w:r>
    </w:p>
    <w:bookmarkStart w:id="21" w:name="i.-introduction"/>
    <w:p>
      <w:pPr>
        <w:pStyle w:val="Heading3"/>
      </w:pPr>
      <w:r>
        <w:t xml:space="preserve">I. Introduction</w:t>
      </w:r>
    </w:p>
    <w:p>
      <w:pPr>
        <w:pStyle w:val="FirstParagraph"/>
      </w:pPr>
      <w:r>
        <w:t xml:space="preserve">The role of the military officer has long been a cornerstone of state stability and geopolitical influence in Russia. This poster presentation examines the trajectory of the military officer corps within Russia, Moscow, focusing on historical continuity versus modern reform. As a global power center, Moscow serves not only as the administrative heart of the Russian Federation but also as a symbolic stage for military parades and strategic decision-making.</w:t>
      </w:r>
    </w:p>
    <w:p>
      <w:pPr>
        <w:pStyle w:val="BodyText"/>
      </w:pPr>
      <w:r>
        <w:t xml:space="preserve">The central thesis of this study argues that while the traditional Soviet-era values of discipline and collectivism persist, there is a distinct shift toward professionalization, technological literacy, and individual accountability among modern Russian officers. This transformation is driven by contemporary hybrid warfare challenges requiring nuanced leadership skills beyond mere tactical obedience.</w:t>
      </w:r>
    </w:p>
    <w:bookmarkEnd w:id="21"/>
    <w:bookmarkStart w:id="22" w:name="X419255d72943eb4a546a0901d40ff5cc79b7a81"/>
    <w:p>
      <w:pPr>
        <w:pStyle w:val="Heading3"/>
      </w:pPr>
      <w:r>
        <w:t xml:space="preserve">II. Historical Context: From Imperial to Soviet Eras</w:t>
      </w:r>
    </w:p>
    <w:p>
      <w:pPr>
        <w:pStyle w:val="FirstParagraph"/>
      </w:pPr>
      <w:r>
        <w:t xml:space="preserve">To understand the current state of the military officer in Russia, one must analyze the historical precedents set in Moscow and beyond:</w:t>
      </w:r>
    </w:p>
    <w:p>
      <w:pPr>
        <w:numPr>
          <w:ilvl w:val="0"/>
          <w:numId w:val="1001"/>
        </w:numPr>
        <w:pStyle w:val="Compact"/>
      </w:pPr>
      <w:r>
        <w:rPr>
          <w:bCs/>
          <w:b/>
        </w:rPr>
        <w:t xml:space="preserve">The Imperial Era:</w:t>
      </w:r>
      <w:r>
        <w:t xml:space="preserve"> </w:t>
      </w:r>
      <w:r>
        <w:t xml:space="preserve">Officers were often drawn from the nobility, serving as extensions of autocratic power. Education was centered around institutions like the Cadet Corps in Saint Petersburg and Moscow.</w:t>
      </w:r>
    </w:p>
    <w:p>
      <w:pPr>
        <w:numPr>
          <w:ilvl w:val="0"/>
          <w:numId w:val="1001"/>
        </w:numPr>
        <w:pStyle w:val="Compact"/>
      </w:pPr>
      <w:r>
        <w:rPr>
          <w:bCs/>
          <w:b/>
        </w:rPr>
        <w:t xml:space="preserve">The Soviet Transformation:</w:t>
      </w:r>
      <w:r>
        <w:t xml:space="preserve"> </w:t>
      </w:r>
      <w:r>
        <w:t xml:space="preserve">Following the 1917 Revolution, class-based recruitment was abolished. The Commissar system initially replaced traditional rank structures before being reinstated in 1943. Officers were required to be politically loyal communists as well as military experts.</w:t>
      </w:r>
    </w:p>
    <w:bookmarkEnd w:id="22"/>
    <w:bookmarkStart w:id="23" w:name="X2e3afb3d77e551cc885b9f2cd8a2e9a7979637f"/>
    <w:p>
      <w:pPr>
        <w:pStyle w:val="Heading3"/>
      </w:pPr>
      <w:r>
        <w:t xml:space="preserve">III. The Shaposhnikov and Serdyukov Reforms</w:t>
      </w:r>
    </w:p>
    <w:p>
      <w:pPr>
        <w:pStyle w:val="FirstParagraph"/>
      </w:pPr>
      <w:r>
        <w:t xml:space="preserve">In the 2000s, recognizing that the Soviet officer corps was ill-equipped for modern conflicts, the Russian Ministry of Defense initiated sweeping reforms. Key changes included:</w:t>
      </w:r>
    </w:p>
    <w:p>
      <w:pPr>
        <w:numPr>
          <w:ilvl w:val="0"/>
          <w:numId w:val="1002"/>
        </w:numPr>
        <w:pStyle w:val="Compact"/>
      </w:pPr>
      <w:r>
        <w:rPr>
          <w:bCs/>
          <w:b/>
        </w:rPr>
        <w:t xml:space="preserve">The Shift to Contract Service:</w:t>
      </w:r>
      <w:r>
        <w:t xml:space="preserve"> </w:t>
      </w:r>
      <w:r>
        <w:t xml:space="preserve">Moving away from conscription-only models for junior ranks to a professional cadre of officers and senior NCOs.</w:t>
      </w:r>
    </w:p>
    <w:p>
      <w:pPr>
        <w:numPr>
          <w:ilvl w:val="0"/>
          <w:numId w:val="1002"/>
        </w:numPr>
        <w:pStyle w:val="Compact"/>
      </w:pPr>
      <w:r>
        <w:rPr>
          <w:bCs/>
          <w:b/>
        </w:rPr>
        <w:t xml:space="preserve">Educational Upgrades:</w:t>
      </w:r>
      <w:r>
        <w:t xml:space="preserve"> </w:t>
      </w:r>
      <w:r>
        <w:t xml:space="preserve">Centralizing officer education in Moscow-based academies, such as the General Staff Academy, emphasizing joint operations and cyber warfare.</w:t>
      </w:r>
    </w:p>
    <w:p>
      <w:pPr>
        <w:numPr>
          <w:ilvl w:val="0"/>
          <w:numId w:val="1002"/>
        </w:numPr>
        <w:pStyle w:val="Compact"/>
      </w:pPr>
      <w:r>
        <w:rPr>
          <w:bCs/>
          <w:b/>
        </w:rPr>
        <w:t xml:space="preserve">Tech-Readiness:</w:t>
      </w:r>
      <w:r>
        <w:t xml:space="preserve"> </w:t>
      </w:r>
      <w:r>
        <w:t xml:space="preserve">Modern Russian officers are now expected to command drone units and manage network-centric warfare systems, a stark contrast to their predecessors.</w:t>
      </w:r>
    </w:p>
    <w:bookmarkEnd w:id="23"/>
    <w:bookmarkStart w:id="24" w:name="iv.-contemporary-challenges-in-russia"/>
    <w:p>
      <w:pPr>
        <w:pStyle w:val="Heading3"/>
      </w:pPr>
      <w:r>
        <w:t xml:space="preserve">IV. Contemporary Challenges in Russia</w:t>
      </w:r>
    </w:p>
    <w:p>
      <w:pPr>
        <w:pStyle w:val="FirstParagraph"/>
      </w:pPr>
      <w:r>
        <w:t xml:space="preserve">The modern military officer operating out of the strategic hubs in Moscow and forward deployments faces unique dilemmas:</w:t>
      </w:r>
    </w:p>
    <w:p>
      <w:pPr>
        <w:numPr>
          <w:ilvl w:val="0"/>
          <w:numId w:val="1003"/>
        </w:numPr>
        <w:pStyle w:val="Compact"/>
      </w:pPr>
      <w:r>
        <w:rPr>
          <w:bCs/>
          <w:b/>
        </w:rPr>
        <w:t xml:space="preserve">Sanctions and Logistics:</w:t>
      </w:r>
      <w:r>
        <w:t xml:space="preserve"> </w:t>
      </w:r>
      <w:r>
        <w:t xml:space="preserve">Officers must adapt to supply chain disruptions, requiring increased self-reliance on the battlefield.</w:t>
      </w:r>
    </w:p>
    <w:p>
      <w:pPr>
        <w:numPr>
          <w:ilvl w:val="0"/>
          <w:numId w:val="1003"/>
        </w:numPr>
        <w:pStyle w:val="Compact"/>
      </w:pPr>
      <w:r>
        <w:rPr>
          <w:iCs/>
          <w:i/>
        </w:rPr>
        <w:t xml:space="preserve">Note: The following section addresses the operational environment in Moscow as a command center.</w:t>
      </w:r>
    </w:p>
    <w:p>
      <w:pPr>
        <w:numPr>
          <w:ilvl w:val="0"/>
          <w:numId w:val="1003"/>
        </w:numPr>
        <w:pStyle w:val="Compact"/>
      </w:pPr>
      <w:r>
        <w:rPr>
          <w:bCs/>
          <w:b/>
        </w:rPr>
        <w:t xml:space="preserve">Cybersecurity Leadership:</w:t>
      </w:r>
      <w:r>
        <w:t xml:space="preserve"> </w:t>
      </w:r>
      <w:r>
        <w:t xml:space="preserve">With Moscow under constant cyber threat, officers are tasked with securing command-and-control nodes against digital infiltration.</w:t>
      </w:r>
    </w:p>
    <w:bookmarkEnd w:id="24"/>
    <w:bookmarkStart w:id="25" w:name="X855a729e3b70ddd0c5d3aec15145e243679f07d"/>
    <w:p>
      <w:pPr>
        <w:pStyle w:val="Heading3"/>
      </w:pPr>
      <w:r>
        <w:t xml:space="preserve">V. Comparative Analysis of Officer Competencies</w:t>
      </w:r>
    </w:p>
    <w:p>
      <w:pPr>
        <w:pStyle w:val="FirstParagraph"/>
      </w:pPr>
      <w:r>
        <w:rPr>
          <w:bCs/>
          <w:b/>
        </w:rPr>
        <w:t xml:space="preserve">Data Insight:</w:t>
      </w:r>
      <w:r>
        <w:t xml:space="preserve"> </w:t>
      </w:r>
      <w:r>
        <w:t xml:space="preserve">Recent studies indicate a 40% increase in technical training hours for mid-level officers in Moscow academies compared to the late 1990s. However, questions remain regarding moral resilience and adaptive leadership under high-stress combat conditions.</w:t>
      </w:r>
    </w:p>
    <w:p>
      <w:pPr>
        <w:pStyle w:val="BodyText"/>
      </w:pPr>
      <w:r>
        <w:t xml:space="preserve">This data suggests that while technical proficiency is at an all-time high, the holistic development of the officer—encompassing psychological resilience and ethical decision-making—remains a work in progress within the Russian Federation's defense infrastructure.</w:t>
      </w:r>
    </w:p>
    <w:bookmarkEnd w:id="25"/>
    <w:bookmarkStart w:id="26" w:name="vi.-conclusion"/>
    <w:p>
      <w:pPr>
        <w:pStyle w:val="Heading3"/>
      </w:pPr>
      <w:r>
        <w:t xml:space="preserve">VI. Conclusion</w:t>
      </w:r>
    </w:p>
    <w:p>
      <w:pPr>
        <w:pStyle w:val="FirstParagraph"/>
      </w:pPr>
      <w:r>
        <w:t xml:space="preserve">The evolution of the military officer in Russia is a testament to the nation's struggle to reconcile its imperial and Soviet past with a complex digital future. As demonstrated through the reforms centered in Moscow, there is a clear trajectory toward modernization.</w:t>
      </w:r>
    </w:p>
    <w:p>
      <w:pPr>
        <w:pStyle w:val="BodyText"/>
      </w:pPr>
      <w:r>
        <w:t xml:space="preserve">However, true effectiveness depends on balancing technological capability with human factors. Future research should focus on the long-term impact of these reforms on officer retention rates and operational success in asymmetric conflicts. The military officer remains the critical link between political will (often formulated in Moscow) and tactical execution.</w:t>
      </w:r>
    </w:p>
    <w:bookmarkEnd w:id="26"/>
    <w:p>
      <w:pPr>
        <w:pStyle w:val="BodyText"/>
      </w:pPr>
      <w:r>
        <w:rPr>
          <w:bCs/>
          <w:b/>
        </w:rPr>
        <w:t xml:space="preserve">Acknowledgments:</w:t>
      </w:r>
    </w:p>
    <w:p>
      <w:pPr>
        <w:pStyle w:val="BodyText"/>
      </w:pPr>
      <w:r>
        <w:t xml:space="preserve">We thank the academic institutions in Russia, Moscow, for their support in accessing historical military archives. Special thanks to the Department of Military Sociology for survey data.</w:t>
      </w:r>
    </w:p>
    <w:p>
      <w:pPr>
        <w:pStyle w:val="BodyText"/>
      </w:pPr>
      <w:r>
        <w:br/>
      </w:r>
    </w:p>
    <w:p>
      <w:r>
        <w:pict>
          <v:rect style="width:0;height:1.5pt" o:hralign="center" o:hrstd="t" o:hr="t"/>
        </w:pict>
      </w:r>
    </w:p>
    <w:p>
      <w:pPr>
        <w:pStyle w:val="FirstParagraph"/>
      </w:pPr>
      <w:r>
        <w:t xml:space="preserve">© 2023 Academic Poster Presentation. All Rights Reserved. | Moscow, Russian Federation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Military Officer Evolution in Russia</dc:title>
  <dc:creator/>
  <dc:language>en</dc:language>
  <cp:keywords/>
  <dcterms:created xsi:type="dcterms:W3CDTF">2026-07-29T18:25:08Z</dcterms:created>
  <dcterms:modified xsi:type="dcterms:W3CDTF">2026-07-29T18:25:08Z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