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The Evolution of Leadership and Strategic Command in Modern Warfare: A Case Study Approach</w:t>
      </w:r>
    </w:p>
    <w:p>
      <w:pPr>
        <w:pStyle w:val="BodyText"/>
      </w:pPr>
      <w:r>
        <w:rPr>
          <w:iCs/>
          <w:i/>
        </w:rPr>
        <w:t xml:space="preserve">A Poster Presentation for the International Symposium on Defense Studies, Spain Valencia.</w:t>
      </w:r>
    </w:p>
    <w:p>
      <w:pPr>
        <w:pStyle w:val="BodyText"/>
      </w:pPr>
      <w:r>
        <w:t xml:space="preserve">.3.4.567890...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Military Officer Academic Poster Presentation</dc:title>
  <dc:creator/>
  <dc:language>en</dc:language>
  <cp:keywords/>
  <dcterms:created xsi:type="dcterms:W3CDTF">2026-07-29T18:06:37Z</dcterms:created>
  <dcterms:modified xsi:type="dcterms:W3CDTF">2026-07-29T18:06:37Z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