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Leadership</w:t>
      </w:r>
      <w:r>
        <w:t xml:space="preserve"> </w:t>
      </w:r>
      <w:r>
        <w:t xml:space="preserve">in</w:t>
      </w:r>
      <w:r>
        <w:t xml:space="preserve"> </w:t>
      </w:r>
      <w:r>
        <w:t xml:space="preserve">Sri</w:t>
      </w:r>
      <w:r>
        <w:t xml:space="preserve"> </w:t>
      </w:r>
      <w:r>
        <w:t xml:space="preserve">Lanka</w:t>
      </w:r>
    </w:p>
    <w:bookmarkStart w:id="20" w:name="X94bfb66d03d04cf8569509d3ec92fc74641e6ff"/>
    <w:p>
      <w:pPr>
        <w:pStyle w:val="Heading1"/>
      </w:pPr>
      <w:r>
        <w:t xml:space="preserve">Bridging Tradition and Modernity in Defense Leadership</w:t>
      </w:r>
    </w:p>
    <w:p>
      <w:pPr>
        <w:pStyle w:val="FirstParagraph"/>
      </w:pPr>
      <w:r>
        <w:t xml:space="preserve">An Analysis of Military Officer Development, Strategic Adaptation, and Civil-Military Relations in the Post-Conflict Era</w:t>
      </w:r>
    </w:p>
    <w:bookmarkEnd w:id="20"/>
    <w:p>
      <w:pPr>
        <w:pStyle w:val="BodyText"/>
      </w:pPr>
      <w:r>
        <w:t xml:space="preserve">Dr. Nimal Perera &amp; Capt. S. Jayawardene (Retd.)</w:t>
      </w:r>
      <w:r>
        <w:br/>
      </w:r>
      <w:r>
        <w:t xml:space="preserve">Department of Strategic Studies, University of Colombo, Sri Lanka</w:t>
      </w:r>
      <w:r>
        <w:br/>
      </w:r>
      <w:r>
        <w:t xml:space="preserve">Institute for Defense Analyses, Sri Lanka Armed Forces</w:t>
      </w:r>
    </w:p>
    <w:bookmarkStart w:id="21" w:name="abstract"/>
    <w:p>
      <w:pPr>
        <w:pStyle w:val="Heading2"/>
      </w:pPr>
      <w:r>
        <w:t xml:space="preserve">Abstract</w:t>
      </w:r>
    </w:p>
    <w:p>
      <w:pPr>
        <w:pStyle w:val="FirstParagraph"/>
      </w:pPr>
      <w:r>
        <w:t xml:space="preserve">This academic poster presentation explores the evolving role of the Military Officer within the socio-political and strategic landscape of Sri Lanka. Following the conclusion of the civil war in 2009, Sri Lanka has faced significant challenges regarding national reconstruction, democratization, and military modernization. This study critically examines how military officers stationed in Colombo, particularly those involved in joint command structures and high-level defense policy formulation, navigate the complexities of transitioning from a war-time footing to peace-time stability. The research highlights the necessity for specialized leadership training that integrates international humanitarian standards with traditional Sinhalese cultural values.</w:t>
      </w:r>
    </w:p>
    <w:bookmarkEnd w:id="21"/>
    <w:bookmarkStart w:id="22" w:name="introduction-and-context"/>
    <w:p>
      <w:pPr>
        <w:pStyle w:val="Heading2"/>
      </w:pPr>
      <w:r>
        <w:t xml:space="preserve">Introduction and Context</w:t>
      </w:r>
    </w:p>
    <w:p>
      <w:pPr>
        <w:pStyle w:val="FirstParagraph"/>
      </w:pPr>
      <w:r>
        <w:t xml:space="preserve">The Sri Lanka Armed Forces have undergone a profound transformation over the last decade. For decades, the military officer corps was primarily defined by combat readiness against insurgent groups in the Jaffna Peninsula and Vanni region. However, in contemporary Colombo, the role of these officers has expanded significantly into disaster management (particularly post-2004 tsunami), peacekeeping operations abroad, and internal security coordination.</w:t>
      </w:r>
    </w:p>
    <w:p>
      <w:pPr>
        <w:pStyle w:val="BodyText"/>
      </w:pPr>
      <w:r>
        <w:t xml:space="preserve">This presentation argues that the modern Military Officer in Sri Lanka must possess not only tactical prowess but also diplomatic acumen and an understanding of civil-military dynamics. As Sri Lanka seeks to position itself as a regional maritime power in the Indian Ocean, its military leadership requires a paradigm shift from purely kinetic warfare to comprehensive security approaches encompassing cyber-defense, humanitarian assistance, and disaster relief (HADR).</w:t>
      </w:r>
    </w:p>
    <w:bookmarkEnd w:id="22"/>
    <w:bookmarkStart w:id="23" w:name="methodology"/>
    <w:p>
      <w:pPr>
        <w:pStyle w:val="Heading2"/>
      </w:pPr>
      <w:r>
        <w:t xml:space="preserve">Methodology</w:t>
      </w:r>
    </w:p>
    <w:p>
      <w:pPr>
        <w:pStyle w:val="FirstParagraph"/>
      </w:pPr>
      <w:r>
        <w:t xml:space="preserve">This study employs a mixed-methods approach, combining quantitative analysis of defense budget allocations with qualitative semi-structured interviews conducted in Colombo. The primary data collection involved:</w:t>
      </w:r>
    </w:p>
    <w:p>
      <w:pPr>
        <w:numPr>
          <w:ilvl w:val="0"/>
          <w:numId w:val="1001"/>
        </w:numPr>
        <w:pStyle w:val="Compact"/>
      </w:pPr>
      <w:r>
        <w:rPr>
          <w:bCs/>
          <w:b/>
        </w:rPr>
        <w:t xml:space="preserve">Semi-Structured Interviews:</w:t>
      </w:r>
      <w:r>
        <w:t xml:space="preserve"> </w:t>
      </w:r>
      <w:r>
        <w:t xml:space="preserve">Conducted with 30 senior military officers (Colonels and Brigadiers) currently serving in the General Headquarters (GHQ) in Colombo.</w:t>
      </w:r>
    </w:p>
    <w:p>
      <w:pPr>
        <w:numPr>
          <w:ilvl w:val="0"/>
          <w:numId w:val="1001"/>
        </w:numPr>
        <w:pStyle w:val="Compact"/>
      </w:pPr>
      <w:r>
        <w:rPr>
          <w:bCs/>
          <w:b/>
        </w:rPr>
        <w:t xml:space="preserve">Case Studies:</w:t>
      </w:r>
      <w:r>
        <w:t xml:space="preserve"> </w:t>
      </w:r>
      <w:r>
        <w:t xml:space="preserve">An analysis of three major post-conflict reconstruction initiatives where military engineering units led civilian development projects.</w:t>
      </w:r>
    </w:p>
    <w:p>
      <w:pPr>
        <w:numPr>
          <w:ilvl w:val="0"/>
          <w:numId w:val="1001"/>
        </w:numPr>
        <w:pStyle w:val="Compact"/>
      </w:pPr>
      <w:r>
        <w:rPr>
          <w:bCs/>
          <w:b/>
        </w:rPr>
        <w:t xml:space="preserve">Comparative Literature Review:</w:t>
      </w:r>
      <w:r>
        <w:t xml:space="preserve"> </w:t>
      </w:r>
      <w:r>
        <w:t xml:space="preserve">Examining best practices from other post-conflict nations to benchmark Sri Lankan officer training curricula against international standards.</w:t>
      </w:r>
    </w:p>
    <w:bookmarkEnd w:id="23"/>
    <w:bookmarkStart w:id="24" w:name="X7aa88b037e4267a29bad0ecbe62d699e048ce9b"/>
    <w:p>
      <w:pPr>
        <w:pStyle w:val="Heading2"/>
      </w:pPr>
      <w:r>
        <w:t xml:space="preserve">Key Findings: The Changing Profile of the Officer</w:t>
      </w:r>
    </w:p>
    <w:p>
      <w:pPr>
        <w:pStyle w:val="FirstParagraph"/>
      </w:pPr>
      <w:r>
        <w:rPr>
          <w:bCs/>
          <w:b/>
        </w:rPr>
        <w:t xml:space="preserve">Strategic Communication Skills</w:t>
      </w:r>
    </w:p>
    <w:p>
      <w:pPr>
        <w:pStyle w:val="BodyText"/>
      </w:pPr>
      <w:r>
        <w:t xml:space="preserve">Findings indicate a critical gap in media relations training. Many officers expressed discomfort with public engagement, highlighting the need for enhanced communication modules within the Staff College curriculum.</w:t>
      </w:r>
    </w:p>
    <w:p>
      <w:pPr>
        <w:pStyle w:val="BodyText"/>
      </w:pPr>
      <w:r>
        <w:rPr>
          <w:bCs/>
          <w:b/>
        </w:rPr>
        <w:t xml:space="preserve">Legal and Ethical Compliance</w:t>
      </w:r>
    </w:p>
    <w:p>
      <w:pPr>
        <w:pStyle w:val="BodyText"/>
      </w:pPr>
      <w:r>
        <w:t xml:space="preserve">There is a strong consensus among respondents regarding the need for rigorous updates in International Humanitarian Law (IHL) knowledge. The transition from counter-insurgency rules of engagement to standard law enforcement support requires distinct legal literacy.</w:t>
      </w:r>
    </w:p>
    <w:p>
      <w:pPr>
        <w:pStyle w:val="BodyText"/>
      </w:pPr>
      <w:r>
        <w:t xml:space="preserve">Furthermore, the data reveals that military officers deployed in Colombo headquarters roles are increasingly required to interface with non-governmental organizations (NGOs) and international donors. This interaction necessitates a level of cultural sensitivity and administrative proficiency that traditional combat-focused training programs often overlook.</w:t>
      </w:r>
    </w:p>
    <w:bookmarkEnd w:id="24"/>
    <w:bookmarkStart w:id="25" w:name="discussion-civil-military-relations"/>
    <w:p>
      <w:pPr>
        <w:pStyle w:val="Heading2"/>
      </w:pPr>
      <w:r>
        <w:t xml:space="preserve">Discussion: Civil-Military Relations</w:t>
      </w:r>
    </w:p>
    <w:p>
      <w:pPr>
        <w:pStyle w:val="FirstParagraph"/>
      </w:pPr>
      <w:r>
        <w:t xml:space="preserve">A central theme of this presentation is the delicate balance of power between civilian political leadership and military authority. In Sri Lanka, the military's visibility in Colombo—particularly in urban planning and economic projects such as port city developments—has sparked public debate regarding the appropriate scope of military influence.</w:t>
      </w:r>
    </w:p>
    <w:p>
      <w:pPr>
        <w:pStyle w:val="BodyText"/>
      </w:pPr>
      <w:r>
        <w:t xml:space="preserve">Our analysis suggests that for a Military Officer to remain effective and legitimate in this environment, they must adhere strictly to constitutional boundaries. The concept of "professional detachment" is crucial. Officers must be trained to support civilian agencies without supplanting their functions, ensuring that the democratic fabric of Sri Lanka remains intact while national security interests are protected.</w:t>
      </w:r>
    </w:p>
    <w:bookmarkEnd w:id="25"/>
    <w:bookmarkStart w:id="26" w:name="critical-challenges"/>
    <w:p>
      <w:pPr>
        <w:pStyle w:val="Heading2"/>
      </w:pPr>
      <w:r>
        <w:t xml:space="preserve">Critical Challenges</w:t>
      </w:r>
    </w:p>
    <w:p>
      <w:pPr>
        <w:numPr>
          <w:ilvl w:val="0"/>
          <w:numId w:val="1002"/>
        </w:numPr>
        <w:pStyle w:val="Compact"/>
      </w:pPr>
      <w:r>
        <w:rPr>
          <w:bCs/>
          <w:b/>
        </w:rPr>
        <w:t xml:space="preserve">Rapid Technological Obsolescence:</w:t>
      </w:r>
      <w:r>
        <w:t xml:space="preserve"> </w:t>
      </w:r>
      <w:r>
        <w:t xml:space="preserve">The speed at which technology changes in naval and air warfare outpaces the current retraining mechanisms for officers.</w:t>
      </w:r>
    </w:p>
    <w:p>
      <w:pPr>
        <w:numPr>
          <w:ilvl w:val="0"/>
          <w:numId w:val="1002"/>
        </w:numPr>
        <w:pStyle w:val="Compact"/>
      </w:pPr>
      <w:r>
        <w:rPr>
          <w:bCs/>
          <w:b/>
        </w:rPr>
        <w:t xml:space="preserve">Psychological Resilience:</w:t>
      </w:r>
      <w:r>
        <w:t xml:space="preserve"> </w:t>
      </w:r>
      <w:r>
        <w:t xml:space="preserve">Long-term deployment has left psychological scars on many veterans; Colombo-based medical facilities are being stretched to provide adequate mental health support for senior leadership facing administrative burnout.</w:t>
      </w:r>
    </w:p>
    <w:p>
      <w:pPr>
        <w:numPr>
          <w:ilvl w:val="0"/>
          <w:numId w:val="1002"/>
        </w:numPr>
        <w:pStyle w:val="Compact"/>
      </w:pPr>
      <w:r>
        <w:rPr>
          <w:bCs/>
          <w:b/>
        </w:rPr>
        <w:t xml:space="preserve">Resource Constraints:</w:t>
      </w:r>
      <w:r>
        <w:t xml:space="preserve"> </w:t>
      </w:r>
      <w:r>
        <w:t xml:space="preserve">Limited budget allocations for advanced simulation training in Colombo force officers to rely heavily on theoretical instruction rather than practical application.</w:t>
      </w:r>
    </w:p>
    <w:bookmarkEnd w:id="26"/>
    <w:bookmarkStart w:id="27" w:name="recommendations-and-future-directions"/>
    <w:p>
      <w:pPr>
        <w:pStyle w:val="Heading2"/>
      </w:pPr>
      <w:r>
        <w:t xml:space="preserve">Recommendations and Future Directions</w:t>
      </w:r>
    </w:p>
    <w:p>
      <w:pPr>
        <w:pStyle w:val="FirstParagraph"/>
      </w:pPr>
      <w:r>
        <w:t xml:space="preserve">To address these challenges, we propose the following strategic interventions for the Sri Lanka Armed Forces and academic institutions like the University of Colombo:</w:t>
      </w:r>
    </w:p>
    <w:p>
      <w:pPr>
        <w:numPr>
          <w:ilvl w:val="0"/>
          <w:numId w:val="1003"/>
        </w:numPr>
        <w:pStyle w:val="Compact"/>
      </w:pPr>
      <w:r>
        <w:rPr>
          <w:bCs/>
          <w:b/>
        </w:rPr>
        <w:t xml:space="preserve">Curriculum Reform at Staff College:</w:t>
      </w:r>
      <w:r>
        <w:t xml:space="preserve"> </w:t>
      </w:r>
      <w:r>
        <w:t xml:space="preserve">Introduce mandatory modules on Digital Diplomacy, Economic Statecraft, and Advanced Conflict Resolution tailored specifically for high-ranking officers.</w:t>
      </w:r>
    </w:p>
    <w:p>
      <w:pPr>
        <w:numPr>
          <w:ilvl w:val="0"/>
          <w:numId w:val="1003"/>
        </w:numPr>
        <w:pStyle w:val="Compact"/>
      </w:pPr>
      <w:r>
        <w:rPr>
          <w:bCs/>
          <w:b/>
        </w:rPr>
        <w:t xml:space="preserve">Enhanced Inter-Agency Collaboration:</w:t>
      </w:r>
      <w:r>
        <w:t xml:space="preserve"> </w:t>
      </w:r>
      <w:r>
        <w:t xml:space="preserve">Establish permanent joint task forces in Colombo that integrate police, military intelligence, and civilian disaster management units to streamline command structures during crises.</w:t>
      </w:r>
    </w:p>
    <w:p>
      <w:pPr>
        <w:numPr>
          <w:ilvl w:val="0"/>
          <w:numId w:val="1003"/>
        </w:numPr>
        <w:pStyle w:val="Compact"/>
      </w:pPr>
      <w:r>
        <w:rPr>
          <w:bCs/>
          <w:b/>
        </w:rPr>
        <w:t xml:space="preserve">Promotion of Military Academics:</w:t>
      </w:r>
      <w:r>
        <w:t xml:space="preserve"> </w:t>
      </w:r>
      <w:r>
        <w:t xml:space="preserve">Encourage officers to pursue postgraduate degrees in Public Policy or International Relations from local universities. This fosters a culture of intellectual inquiry beyond tactical operations.</w:t>
      </w:r>
    </w:p>
    <w:p>
      <w:pPr>
        <w:pStyle w:val="FirstParagraph"/>
      </w:pPr>
      <w:r>
        <w:t xml:space="preserve">By investing in the holistic development of its Military Officers, Sri Lanka can ensure that its defense forces remain not just a symbol of national sovereignty, but a pillar of democratic stability and regional cooperation.</w:t>
      </w:r>
    </w:p>
    <w:bookmarkEnd w:id="27"/>
    <w:p>
      <w:pPr>
        <w:pStyle w:val="BodyText"/>
      </w:pPr>
      <w:r>
        <w:rPr>
          <w:bCs/>
          <w:b/>
        </w:rPr>
        <w:t xml:space="preserve">Contact Information:</w:t>
      </w:r>
      <w:r>
        <w:t xml:space="preserve"> </w:t>
      </w:r>
      <w:r>
        <w:t xml:space="preserve">Department of Strategic Studies, University of Colombo | P.O. Box 126, Sri Jayewardenepura Kotte, Colombo 07</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Training and Leadership in Sri Lanka</dc:title>
  <dc:creator/>
  <dc:language>en</dc:language>
  <cp:keywords/>
  <dcterms:created xsi:type="dcterms:W3CDTF">2026-07-29T22:33:21Z</dcterms:created>
  <dcterms:modified xsi:type="dcterms:W3CDTF">2026-07-29T22:33:21Z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