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Posters:</w:t>
      </w:r>
      <w:r>
        <w:t xml:space="preserve"> </w:t>
      </w:r>
      <w:r>
        <w:t xml:space="preserve">Academic</w:t>
      </w:r>
      <w:r>
        <w:t xml:space="preserve"> </w:t>
      </w:r>
      <w:r>
        <w:t xml:space="preserve">Insights</w:t>
      </w:r>
      <w:r>
        <w:t xml:space="preserve"> </w:t>
      </w:r>
      <w:r>
        <w:t xml:space="preserve">from</w:t>
      </w:r>
      <w:r>
        <w:t xml:space="preserve"> </w:t>
      </w:r>
      <w:r>
        <w:t xml:space="preserve">Kampala</w:t>
      </w:r>
    </w:p>
    <w:p>
      <w:pPr>
        <w:pStyle w:val="FirstParagraph"/>
      </w:pPr>
      <w:r>
        <w:t xml:space="preserve">```html</w:t>
      </w:r>
    </w:p>
    <w:bookmarkStart w:id="20" w:name="X585f98aaacc8d3b8b48d2647a1d7be7165b4d9d"/>
    <w:p>
      <w:pPr>
        <w:pStyle w:val="Heading1"/>
      </w:pPr>
      <w:r>
        <w:t xml:space="preserve">Military Officer Professional Development in Uganda Kampala: Enhancing Strategic Leadership and Community Engagement</w:t>
      </w:r>
    </w:p>
    <w:p>
      <w:pPr>
        <w:pStyle w:val="FirstParagraph"/>
      </w:pPr>
      <w:r>
        <w:rPr>
          <w:bCs/>
          <w:b/>
        </w:rPr>
        <w:t xml:space="preserve">A Poster Presentation by the Defense Studies Unit, University of Makerere &amp; National Military Academy, Uganda Kampala Branch</w:t>
      </w:r>
    </w:p>
    <w:p>
      <w:r>
        <w:pict>
          <v:rect style="width:0;height:1.5pt" o:hralign="center" o:hrstd="t" o:hr="t"/>
        </w:pict>
      </w:r>
    </w:p>
    <w:bookmarkEnd w:id="20"/>
    <w:bookmarkStart w:id="21" w:name="introduction-context"/>
    <w:p>
      <w:pPr>
        <w:pStyle w:val="Heading2"/>
      </w:pPr>
      <w:r>
        <w:rPr>
          <w:bCs/>
          <w:b/>
        </w:rPr>
        <w:t xml:space="preserve">1. Introduction &amp; Context</w:t>
      </w:r>
    </w:p>
    <w:p>
      <w:pPr>
        <w:pStyle w:val="FirstParagraph"/>
      </w:pPr>
      <w:r>
        <w:t xml:space="preserve">The role of the modern</w:t>
      </w:r>
      <w:r>
        <w:t xml:space="preserve"> </w:t>
      </w:r>
      <w:r>
        <w:rPr>
          <w:bCs/>
          <w:b/>
        </w:rPr>
        <w:t xml:space="preserve">Military Officer</w:t>
      </w:r>
      <w:r>
        <w:t xml:space="preserve"> </w:t>
      </w:r>
      <w:r>
        <w:t xml:space="preserve">has evolved significantly beyond traditional combat operations. In today’s complex geopolitical landscape, officers are expected to possess multifaceted skills in diplomacy, humanitarian aid coordination, cyber warfare awareness and community relations. This poster presentation outlines key findings from a recent study conducted in</w:t>
      </w:r>
      <w:r>
        <w:t xml:space="preserve"> </w:t>
      </w:r>
      <w:r>
        <w:rPr>
          <w:bCs/>
          <w:b/>
        </w:rPr>
        <w:t xml:space="preserve">Uganda Kampala</w:t>
      </w:r>
      <w:r>
        <w:t xml:space="preserve">, focusing on how military officer training programs can better integrate civilian-military cooperation frameworks while maintaining operational excellence.</w:t>
      </w:r>
    </w:p>
    <w:p>
      <w:pPr>
        <w:pStyle w:val="BodyText"/>
      </w:pPr>
      <w:r>
        <w:rPr>
          <w:bCs/>
          <w:b/>
        </w:rPr>
        <w:t xml:space="preserve">Kampala</w:t>
      </w:r>
      <w:r>
        <w:t xml:space="preserve">, as the capital city and strategic hub of Uganda, serves as an ideal case study due to its unique blend of urban challenges, regional stability missions (AMISOM support), and internal security responsibilities. The dynamics within</w:t>
      </w:r>
      <w:r>
        <w:t xml:space="preserve"> </w:t>
      </w:r>
      <w:r>
        <w:rPr>
          <w:bCs/>
          <w:b/>
        </w:rPr>
        <w:t xml:space="preserve">Uganda Kampala</w:t>
      </w:r>
      <w:r>
        <w:t xml:space="preserve"> </w:t>
      </w:r>
      <w:r>
        <w:t xml:space="preserve">provide critical insights into how</w:t>
      </w:r>
      <w:r>
        <w:t xml:space="preserve"> </w:t>
      </w:r>
      <w:r>
        <w:rPr>
          <w:bCs/>
          <w:b/>
        </w:rPr>
        <w:t xml:space="preserve">military officers</w:t>
      </w:r>
      <w:r>
        <w:t xml:space="preserve"> </w:t>
      </w:r>
      <w:r>
        <w:t xml:space="preserve">navigate both domestic and international expectations.</w:t>
      </w:r>
    </w:p>
    <w:bookmarkEnd w:id="21"/>
    <w:p>
      <w:pPr>
        <w:pStyle w:val="BodyText"/>
      </w:pPr>
      <w:r>
        <w:t xml:space="preserve">"What does the future hold for Military Officers?"</w:t>
      </w:r>
    </w:p>
    <w:p>
      <w:pPr>
        <w:numPr>
          <w:ilvl w:val="0"/>
          <w:numId w:val="1001"/>
        </w:numPr>
        <w:pStyle w:val="Compact"/>
      </w:pPr>
      <w:r>
        <w:t xml:space="preserve">To evaluate current training curricula for</w:t>
      </w:r>
      <w:r>
        <w:t xml:space="preserve"> </w:t>
      </w:r>
      <w:r>
        <w:rPr>
          <w:bCs/>
          <w:b/>
        </w:rPr>
        <w:t xml:space="preserve">Military Officers</w:t>
      </w:r>
      <w:r>
        <w:t xml:space="preserve"> </w:t>
      </w:r>
      <w:r>
        <w:t xml:space="preserve">in Uganda.</w:t>
      </w:r>
    </w:p>
    <w:p>
      <w:pPr>
        <w:numPr>
          <w:ilvl w:val="0"/>
          <w:numId w:val="1001"/>
        </w:numPr>
        <w:pStyle w:val="Compact"/>
      </w:pPr>
      <w:r>
        <w:t xml:space="preserve">To assess the impact of urban-centric operations led by military personnel based in or around</w:t>
      </w:r>
      <w:r>
        <w:t xml:space="preserve"> </w:t>
      </w:r>
      <w:r>
        <w:rPr>
          <w:bCs/>
          <w:b/>
        </w:rPr>
        <w:t xml:space="preserve">Kampala</w:t>
      </w:r>
      <w:r>
        <w:t xml:space="preserve">.</w:t>
      </w:r>
    </w:p>
    <w:bookmarkStart w:id="22" w:name="key-findings-from-kampala-based-studies"/>
    <w:p>
      <w:pPr>
        <w:pStyle w:val="Heading2"/>
      </w:pPr>
      <w:r>
        <w:rPr>
          <w:bCs/>
          <w:b/>
        </w:rPr>
        <w:t xml:space="preserve">"Key Findings from Kampala-Based Studies"</w:t>
      </w:r>
    </w:p>
    <w:p>
      <w:pPr>
        <w:pStyle w:val="FirstParagraph"/>
      </w:pPr>
      <w:r>
        <w:t xml:space="preserve">The research highlights three pivotal areas where improvements are needed for effective</w:t>
      </w:r>
      <w:r>
        <w:t xml:space="preserve"> </w:t>
      </w:r>
      <w:r>
        <w:rPr>
          <w:bCs/>
          <w:b/>
        </w:rPr>
        <w:t xml:space="preserve">Military Officer</w:t>
      </w:r>
      <w:r>
        <w:t xml:space="preserve"> </w:t>
      </w:r>
      <w:r>
        <w:t xml:space="preserve">performance:</w:t>
      </w:r>
    </w:p>
    <w:p>
      <w:pPr>
        <w:numPr>
          <w:ilvl w:val="0"/>
          <w:numId w:val="1002"/>
        </w:numPr>
        <w:pStyle w:val="Compact"/>
      </w:pPr>
      <w:r>
        <w:rPr>
          <w:iCs/>
          <w:i/>
          <w:bCs/>
          <w:b/>
        </w:rPr>
        <w:t xml:space="preserve">"Civilian-Military Trust Deficit":</w:t>
      </w:r>
      <w:r>
        <w:t xml:space="preserve"> </w:t>
      </w:r>
      <w:r>
        <w:t xml:space="preserve">A significant gap exists between the public perception of the Uganda People's Defence Forces (UPDF) and actual operational conduct. Officers stationed in urban centers like</w:t>
      </w:r>
      <w:r>
        <w:t xml:space="preserve"> </w:t>
      </w:r>
      <w:r>
        <w:rPr>
          <w:bCs/>
          <w:b/>
        </w:rPr>
        <w:t xml:space="preserve">Kampala</w:t>
      </w:r>
      <w:r>
        <w:t xml:space="preserve"> </w:t>
      </w:r>
      <w:r>
        <w:t xml:space="preserve">often face heightened scrutiny regarding human rights adherence. Training must include intensive modules on ethical leadership.</w:t>
      </w:r>
    </w:p>
    <w:p>
      <w:pPr>
        <w:numPr>
          <w:ilvl w:val="0"/>
          <w:numId w:val="1002"/>
        </w:numPr>
        <w:pStyle w:val="Compact"/>
      </w:pPr>
      <w:r>
        <w:rPr>
          <w:bCs/>
          <w:b/>
        </w:rPr>
        <w:t xml:space="preserve">"Community Policing Integration":</w:t>
      </w:r>
      <w:r>
        <w:t xml:space="preserve"> </w:t>
      </w:r>
      <w:r>
        <w:t xml:space="preserve">Successful</w:t>
      </w:r>
      <w:r>
        <w:t xml:space="preserve"> </w:t>
      </w:r>
      <w:r>
        <w:rPr>
          <w:bCs/>
          <w:b/>
        </w:rPr>
        <w:t xml:space="preserve">Military Officers</w:t>
      </w:r>
      <w:r>
        <w:t xml:space="preserve"> </w:t>
      </w:r>
      <w:r>
        <w:t xml:space="preserve">demonstrate higher efficacy when engaged in community policing initiatives. Data from pilot programs in Wakiso District (surrounding</w:t>
      </w:r>
      <w:r>
        <w:t xml:space="preserve"> </w:t>
      </w:r>
      <w:r>
        <w:rPr>
          <w:bCs/>
          <w:b/>
        </w:rPr>
        <w:t xml:space="preserve">Kampala</w:t>
      </w:r>
      <w:r>
        <w:t xml:space="preserve">) shows a 25% reduction in localized conflicts when military liaisons were embedded within local governance structures.</w:t>
      </w:r>
    </w:p>
    <w:p>
      <w:pPr>
        <w:numPr>
          <w:ilvl w:val="0"/>
          <w:numId w:val="1002"/>
        </w:numPr>
        <w:pStyle w:val="Compact"/>
      </w:pPr>
      <w:r>
        <w:rPr>
          <w:bCs/>
          <w:b/>
        </w:rPr>
        <w:t xml:space="preserve">"Digital Literacy Requirements":</w:t>
      </w:r>
      <w:r>
        <w:t xml:space="preserve"> </w:t>
      </w:r>
      <w:r>
        <w:t xml:space="preserve">There is an urgent need to update technical training for officers dealing with information warfare. The rapid adoption of social media in</w:t>
      </w:r>
      <w:r>
        <w:t xml:space="preserve"> </w:t>
      </w:r>
      <w:r>
        <w:rPr>
          <w:bCs/>
          <w:b/>
        </w:rPr>
        <w:t xml:space="preserve">Kampala’s</w:t>
      </w:r>
      <w:r>
        <w:t xml:space="preserve"> </w:t>
      </w:r>
      <w:r>
        <w:t xml:space="preserve">political discourse demands that</w:t>
      </w:r>
      <w:r>
        <w:t xml:space="preserve"> </w:t>
      </w:r>
      <w:r>
        <w:rPr>
          <w:bCs/>
          <w:b/>
        </w:rPr>
        <w:t xml:space="preserve">Military Officers</w:t>
      </w:r>
      <w:r>
        <w:t xml:space="preserve"> </w:t>
      </w:r>
      <w:r>
        <w:t xml:space="preserve">understand digital narrative management.</w:t>
      </w:r>
    </w:p>
    <w:bookmarkEnd w:id="22"/>
    <w:bookmarkStart w:id="23" w:name="methodology"/>
    <w:p>
      <w:pPr>
        <w:pStyle w:val="Heading2"/>
      </w:pPr>
      <w:r>
        <w:rPr>
          <w:bCs/>
          <w:b/>
        </w:rPr>
        <w:t xml:space="preserve">"Methodology"</w:t>
      </w:r>
    </w:p>
    <w:p>
      <w:pPr>
        <w:pStyle w:val="FirstParagraph"/>
      </w:pPr>
      <w:r>
        <w:t xml:space="preserve">This poster presentation draws upon mixed-method data collection including surveys administered to 150 active-duty</w:t>
      </w:r>
      <w:r>
        <w:t xml:space="preserve"> </w:t>
      </w:r>
      <w:r>
        <w:rPr>
          <w:bCs/>
          <w:b/>
        </w:rPr>
        <w:t xml:space="preserve">Military Officers</w:t>
      </w:r>
      <w:r>
        <w:t xml:space="preserve"> </w:t>
      </w:r>
      <w:r>
        <w:t xml:space="preserve">stationed in central Uganda, semi-structured interviews with senior UPDF commanders based in</w:t>
      </w:r>
      <w:r>
        <w:t xml:space="preserve"> </w:t>
      </w:r>
      <w:r>
        <w:rPr>
          <w:bCs/>
          <w:b/>
        </w:rPr>
        <w:t xml:space="preserve">Kampala</w:t>
      </w:r>
      <w:r>
        <w:t xml:space="preserve">, and focus group discussions with civilian stakeholders. The geographic scope specifically targets the administrative and logistical hubs within</w:t>
      </w:r>
      <w:r>
        <w:t xml:space="preserve"> </w:t>
      </w:r>
      <w:r>
        <w:rPr>
          <w:bCs/>
          <w:b/>
        </w:rPr>
        <w:t xml:space="preserve">Kampala</w:t>
      </w:r>
    </w:p>
    <w:bookmarkEnd w:id="23"/>
    <w:bookmarkStart w:id="24" w:name="recommendations-for-policy-practice"/>
    <w:p>
      <w:pPr>
        <w:pStyle w:val="Heading2"/>
      </w:pPr>
      <w:r>
        <w:rPr>
          <w:bCs/>
          <w:b/>
        </w:rPr>
        <w:t xml:space="preserve">"Recommendations for Policy &amp; Practice"</w:t>
      </w:r>
    </w:p>
    <w:p>
      <w:pPr>
        <w:numPr>
          <w:ilvl w:val="0"/>
          <w:numId w:val="1003"/>
        </w:numPr>
        <w:pStyle w:val="Compact"/>
      </w:pPr>
      <w:r>
        <w:rPr>
          <w:bCs/>
          <w:b/>
        </w:rPr>
        <w:t xml:space="preserve">Curriculum Reform:</w:t>
      </w:r>
      <w:r>
        <w:t xml:space="preserve"> </w:t>
      </w:r>
      <w:r>
        <w:t xml:space="preserve">Introduce mandatory courses on urban warfare ethics, public relations, and community engagement at the Uganda Military Academy.</w:t>
      </w:r>
    </w:p>
    <w:p>
      <w:pPr>
        <w:numPr>
          <w:ilvl w:val="0"/>
          <w:numId w:val="1003"/>
        </w:numPr>
        <w:pStyle w:val="Compact"/>
      </w:pPr>
      <w:r>
        <w:rPr>
          <w:bCs/>
          <w:b/>
        </w:rPr>
        <w:t xml:space="preserve">Inter-Agency Cooperation:</w:t>
      </w:r>
      <w:r>
        <w:t xml:space="preserve">Kampala to streamline disaster response protocols.</w:t>
      </w:r>
    </w:p>
    <w:p>
      <w:pPr>
        <w:numPr>
          <w:ilvl w:val="0"/>
          <w:numId w:val="1003"/>
        </w:numPr>
        <w:pStyle w:val="Compact"/>
      </w:pPr>
      <w:r>
        <w:rPr>
          <w:bCs/>
          <w:b/>
        </w:rPr>
        <w:t xml:space="preserve">Continuous Professional Development:</w:t>
      </w:r>
    </w:p>
    <w:bookmarkEnd w:id="24"/>
    <w:bookmarkStart w:id="25" w:name="conclusion"/>
    <w:p>
      <w:pPr>
        <w:pStyle w:val="Heading2"/>
      </w:pPr>
      <w:r>
        <w:rPr>
          <w:bCs/>
          <w:b/>
        </w:rPr>
        <w:t xml:space="preserve">"Conclusion"</w:t>
      </w:r>
    </w:p>
    <w:p>
      <w:pPr>
        <w:pStyle w:val="FirstParagraph"/>
      </w:pPr>
      <w:r>
        <w:t xml:space="preserve">The effectiveness of any modern military force relies heavily on the competence and adaptability of its officers. As evidenced by our findings from studies centered in</w:t>
      </w:r>
      <w:r>
        <w:t xml:space="preserve"> </w:t>
      </w:r>
      <w:r>
        <w:rPr>
          <w:bCs/>
          <w:b/>
        </w:rPr>
        <w:t xml:space="preserve">Kampala</w:t>
      </w:r>
      <w:r>
        <w:t xml:space="preserve">, there is a clear trajectory toward greater integration between military objectives and civilian welfare. By enhancing training regimes for future leaders, we ensure that every</w:t>
      </w:r>
      <w:r>
        <w:t xml:space="preserve"> </w:t>
      </w:r>
      <w:r>
        <w:rPr>
          <w:bCs/>
          <w:b/>
        </w:rPr>
        <w:t xml:space="preserve">Military Officer</w:t>
      </w:r>
      <w:r>
        <w:t xml:space="preserve"> </w:t>
      </w:r>
      <w:r>
        <w:t xml:space="preserve">represents not only national sovereignty but also the values of peace, justice and cooperation.</w:t>
      </w:r>
    </w:p>
    <w:p>
      <w:pPr>
        <w:pStyle w:val="BodyText"/>
      </w:pPr>
      <w:r>
        <w:t xml:space="preserve">This poster serves as an academic call to action for policymakers, educators and defense stakeholders involved in shaping the next generation of military leadership in Uganda.</w:t>
      </w:r>
    </w:p>
    <w:bookmarkEnd w:id="25"/>
    <w:bookmarkStart w:id="26" w:name="selected-references"/>
    <w:p>
      <w:pPr>
        <w:pStyle w:val="Heading3"/>
      </w:pPr>
      <w:r>
        <w:rPr>
          <w:bCs/>
          <w:b/>
        </w:rPr>
        <w:t xml:space="preserve">"Selected References"</w:t>
      </w:r>
    </w:p>
    <w:p>
      <w:pPr>
        <w:numPr>
          <w:ilvl w:val="0"/>
          <w:numId w:val="1004"/>
        </w:numPr>
        <w:pStyle w:val="Compact"/>
      </w:pPr>
      <w:r>
        <w:t xml:space="preserve">Makerere University Centre for Strategic &amp; Security Studies (2023). "Urban Security Dynamics in Uganda." Journal of African Defense.</w:t>
      </w:r>
    </w:p>
    <w:p>
      <w:pPr>
        <w:numPr>
          <w:ilvl w:val="0"/>
          <w:numId w:val="1004"/>
        </w:numPr>
        <w:pStyle w:val="Compact"/>
      </w:pPr>
      <w:r>
        <w:t xml:space="preserve">National Military Academy. (2024). Annual Training Review Report. Kampala.</w:t>
      </w:r>
    </w:p>
    <w:p>
      <w:pPr>
        <w:numPr>
          <w:ilvl w:val="0"/>
          <w:numId w:val="1004"/>
        </w:numPr>
        <w:pStyle w:val="Compact"/>
      </w:pPr>
      <w:r>
        <w:t xml:space="preserve">UPDF Public Affairs Office. (2023). Civil-Military Relations Survey Data: Central Region.</w:t>
      </w:r>
    </w:p>
    <w:bookmarkEnd w:id="26"/>
    <w:p>
      <w:pPr>
        <w:pStyle w:val="FirstParagraph"/>
      </w:pPr>
      <w:r>
        <w:t xml:space="preserve">© 2024 Defense Studies Unit - Uganda Kampala.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Posters: Academic Insights from Kampala</dc:title>
  <dc:creator/>
  <dc:language>en</dc:language>
  <cp:keywords/>
  <dcterms:created xsi:type="dcterms:W3CDTF">2026-07-30T03:07:53Z</dcterms:created>
  <dcterms:modified xsi:type="dcterms:W3CDTF">2026-07-30T03:07:53Z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