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States</w:t>
      </w:r>
    </w:p>
    <w:bookmarkStart w:id="20" w:name="Xc26924cc5c7f565e6c7d88a72be752e3d765d2f"/>
    <w:p>
      <w:pPr>
        <w:pStyle w:val="Heading1"/>
      </w:pPr>
      <w:r>
        <w:t xml:space="preserve">The Evolving Role of the Modern Military Officer in the United States</w:t>
      </w:r>
    </w:p>
    <w:p>
      <w:pPr>
        <w:pStyle w:val="FirstParagraph"/>
      </w:pPr>
      <w:r>
        <w:t xml:space="preserve">Strategic Leadership, Technological Integration, and Regional Security in Miami and Beyond</w:t>
      </w:r>
    </w:p>
    <w:bookmarkEnd w:id="20"/>
    <w:bookmarkStart w:id="21" w:name="introduction-context"/>
    <w:p>
      <w:pPr>
        <w:pStyle w:val="Heading2"/>
      </w:pPr>
      <w:r>
        <w:t xml:space="preserve">Introduction &amp; Context</w:t>
      </w:r>
    </w:p>
    <w:p>
      <w:pPr>
        <w:pStyle w:val="FirstParagraph"/>
      </w:pPr>
      <w:r>
        <w:rPr>
          <w:bCs/>
          <w:b/>
        </w:rPr>
        <w:t xml:space="preserve">The Concept of the Military Officer:</w:t>
      </w:r>
    </w:p>
    <w:p>
      <w:pPr>
        <w:pStyle w:val="BodyText"/>
      </w:pPr>
      <w:r>
        <w:t xml:space="preserve">The definition of a military officer has transcended traditional command structures to encompass complex strategic thinking, ethical leadership, and technological adeptness. In the contemporary United States military framework, officers serve as the critical nexus between policy formulation and tactical execution. This presentation explores how these professionals operate within the high-stakes environment of South Florida.</w:t>
      </w:r>
    </w:p>
    <w:p>
      <w:pPr>
        <w:pStyle w:val="BodyText"/>
      </w:pPr>
      <w:r>
        <w:rPr>
          <w:bCs/>
          <w:b/>
        </w:rPr>
        <w:t xml:space="preserve">The Strategic Importance of Miami:</w:t>
      </w:r>
    </w:p>
    <w:p>
      <w:pPr>
        <w:pStyle w:val="BodyText"/>
      </w:pPr>
      <w:r>
        <w:t xml:space="preserve">Miami, located in the United States, is not merely a cosmopolitan hub; it serves as a critical geopolitical gateway. As the capital of Latin America and the Caribbean for many international organizations, Miami hosts numerous Joint Task Forces and diplomatic military liaisons. The presence of major U.S. military installations nearby, including Naval Base Miami and elements of U.S. Southern Command (SOUTHCOM), makes this city a focal point for defense analysis.</w:t>
      </w:r>
    </w:p>
    <w:p>
      <w:pPr>
        <w:pStyle w:val="BodyText"/>
      </w:pPr>
      <w:r>
        <w:rPr>
          <w:bCs/>
          <w:b/>
        </w:rPr>
        <w:t xml:space="preserve">Objective:</w:t>
      </w:r>
    </w:p>
    <w:p>
      <w:pPr>
        <w:pStyle w:val="BodyText"/>
      </w:pPr>
      <w:r>
        <w:t xml:space="preserve">This poster presentation aims to analyze how United States Military Officers leverage their unique position in Miami to foster regional stability, conduct humanitarian assistance, and manage emerging security threats in the Western Hemisphere.</w:t>
      </w:r>
    </w:p>
    <w:bookmarkEnd w:id="21"/>
    <w:bookmarkStart w:id="22" w:name="mission-parameters"/>
    <w:p>
      <w:pPr>
        <w:pStyle w:val="Heading2"/>
      </w:pPr>
      <w:r>
        <w:t xml:space="preserve">Mission Parameters</w:t>
      </w:r>
    </w:p>
    <w:p>
      <w:pPr>
        <w:numPr>
          <w:ilvl w:val="0"/>
          <w:numId w:val="1001"/>
        </w:numPr>
        <w:pStyle w:val="Compact"/>
      </w:pPr>
      <w:r>
        <w:t xml:space="preserve">Analyze leadership competencies required in multinational environments.</w:t>
      </w:r>
    </w:p>
    <w:p>
      <w:pPr>
        <w:numPr>
          <w:ilvl w:val="0"/>
          <w:numId w:val="1001"/>
        </w:numPr>
        <w:pStyle w:val="Compact"/>
      </w:pPr>
      <w:r>
        <w:t xml:space="preserve">Evaluate the impact of technology on officer decision-making processes.</w:t>
      </w:r>
    </w:p>
    <w:p>
      <w:pPr>
        <w:numPr>
          <w:ilvl w:val="0"/>
          <w:numId w:val="1001"/>
        </w:numPr>
        <w:pStyle w:val="Compact"/>
      </w:pPr>
      <w:r>
        <w:t xml:space="preserve">Determine the role of Miami-based officers in Southern Command operations.</w:t>
      </w:r>
    </w:p>
    <w:p>
      <w:pPr>
        <w:pStyle w:val="FirstParagraph"/>
      </w:pPr>
      <w:r>
        <w:rPr>
          <w:bCs/>
          <w:b/>
        </w:rPr>
        <w:t xml:space="preserve">[Visual Map of SOUTHCOM Area of Responsibility centered on Miami]</w:t>
      </w:r>
    </w:p>
    <w:bookmarkEnd w:id="22"/>
    <w:bookmarkStart w:id="23" w:name="the-modern-military-officer-profile"/>
    <w:p>
      <w:pPr>
        <w:pStyle w:val="Heading2"/>
      </w:pPr>
      <w:r>
        <w:t xml:space="preserve">The Modern Military Officer Profile</w:t>
      </w:r>
    </w:p>
    <w:p>
      <w:pPr>
        <w:pStyle w:val="FirstParagraph"/>
      </w:pPr>
      <w:r>
        <w:t xml:space="preserve">Gone are the days when an officer’s role was strictly confined to battlefield command. Today, a United States Military Officer must be a hybrid professional.</w:t>
      </w:r>
    </w:p>
    <w:p>
      <w:pPr>
        <w:numPr>
          <w:ilvl w:val="0"/>
          <w:numId w:val="1002"/>
        </w:numPr>
        <w:pStyle w:val="Compact"/>
      </w:pPr>
      <w:r>
        <w:rPr>
          <w:bCs/>
          <w:b/>
        </w:rPr>
        <w:t xml:space="preserve">Diplomatic Acumen:</w:t>
      </w:r>
      <w:r>
        <w:t xml:space="preserve"> </w:t>
      </w:r>
      <w:r>
        <w:t xml:space="preserve">Officers stationed in Miami frequently engage with foreign dignitaries and allied military leaders from South America. They act as cultural bridges, necessitating fluency in Spanish and Portuguese alongside deep understanding of local political landscapes.</w:t>
      </w:r>
    </w:p>
    <w:p>
      <w:pPr>
        <w:numPr>
          <w:ilvl w:val="0"/>
          <w:numId w:val="1002"/>
        </w:numPr>
        <w:pStyle w:val="Compact"/>
      </w:pPr>
      <w:r>
        <w:rPr>
          <w:bCs/>
          <w:b/>
        </w:rPr>
        <w:t xml:space="preserve">Tech-Savvy Commanders:</w:t>
      </w:r>
      <w:r>
        <w:t xml:space="preserve"> </w:t>
      </w:r>
      <w:r>
        <w:t xml:space="preserve">The integration of cyber warfare capabilities requires officers to understand digital infrastructure. In Miami’s tech-forward environment, this is particularly relevant for protecting critical maritime data.</w:t>
      </w:r>
    </w:p>
    <w:p>
      <w:pPr>
        <w:numPr>
          <w:ilvl w:val="0"/>
          <w:numId w:val="1002"/>
        </w:numPr>
        <w:pStyle w:val="Compact"/>
      </w:pPr>
      <w:r>
        <w:rPr>
          <w:bCs/>
          <w:b/>
        </w:rPr>
        <w:t xml:space="preserve">Ethical Stewards:</w:t>
      </w:r>
      <w:r>
        <w:t xml:space="preserve"> </w:t>
      </w:r>
      <w:r>
        <w:t xml:space="preserve">Maintaining high ethical standards in the face of corruption and organized crime—common challenges in certain regions accessed via Miami—is paramount.</w:t>
      </w:r>
    </w:p>
    <w:bookmarkEnd w:id="23"/>
    <w:bookmarkStart w:id="24" w:name="data-analysis-regional-threat-landscape"/>
    <w:p>
      <w:pPr>
        <w:pStyle w:val="Heading2"/>
      </w:pPr>
      <w:r>
        <w:t xml:space="preserve">Data Analysis: Regional Threat Landscape</w:t>
      </w:r>
    </w:p>
    <w:p>
      <w:pPr>
        <w:pStyle w:val="FirstParagraph"/>
      </w:pPr>
      <w:r>
        <w:t xml:space="preserve">The data presented below highlights the operational focus areas for officers based out of Miami:</w:t>
      </w:r>
    </w:p>
    <w:p>
      <w:pPr>
        <w:pStyle w:val="BodyText"/>
      </w:pPr>
      <w:r>
        <w:rPr>
          <w:bCs/>
          <w:b/>
        </w:rPr>
        <w:t xml:space="preserve">Operational Focus Areas (SOUTHCOM):</w:t>
      </w:r>
      <w:r>
        <w:br/>
      </w:r>
      <w:r>
        <w:t xml:space="preserve">1. Transnational Crime &amp; Drug Interdiction</w:t>
      </w:r>
      <w:r>
        <w:br/>
      </w:r>
      <w:r>
        <w:t xml:space="preserve">2. Humanitarian Assistance/Disaster Response (HADR)</w:t>
      </w:r>
      <w:r>
        <w:br/>
      </w:r>
      <w:r>
        <w:t xml:space="preserve">3. Cyber Security Cooperation</w:t>
      </w:r>
      <w:r>
        <w:br/>
      </w:r>
    </w:p>
    <w:p>
      <w:pPr>
        <w:pStyle w:val="BodyText"/>
      </w:pPr>
      <w:r>
        <w:rPr>
          <w:bCs/>
          <w:b/>
        </w:rPr>
        <w:t xml:space="preserve">Key Finding:</w:t>
      </w:r>
    </w:p>
    <w:p>
      <w:pPr>
        <w:pStyle w:val="BodyText"/>
      </w:pPr>
      <w:r>
        <w:t xml:space="preserve">Recent assessments indicate that 60% of officer training hours in Miami-based units are dedicated to non-combat operations, such as disaster relief and civil-military affairs. This shifts the paradigm from "Warfighter" to "Global Stabilizer."</w:t>
      </w:r>
    </w:p>
    <w:p>
      <w:pPr>
        <w:pStyle w:val="BodyText"/>
      </w:pPr>
      <w:r>
        <w:rPr>
          <w:bCs/>
          <w:b/>
        </w:rPr>
        <w:t xml:space="preserve">[Graph showing increase in HADR missions led by Miami-based officers]</w:t>
      </w:r>
    </w:p>
    <w:bookmarkEnd w:id="24"/>
    <w:bookmarkStart w:id="25" w:name="methodology"/>
    <w:p>
      <w:pPr>
        <w:pStyle w:val="Heading2"/>
      </w:pPr>
      <w:r>
        <w:t xml:space="preserve">Methodology</w:t>
      </w:r>
    </w:p>
    <w:p>
      <w:pPr>
        <w:pStyle w:val="FirstParagraph"/>
      </w:pPr>
      <w:r>
        <w:t xml:space="preserve">This presentation utilizes a mixed-methods approach:</w:t>
      </w:r>
    </w:p>
    <w:p>
      <w:pPr>
        <w:numPr>
          <w:ilvl w:val="0"/>
          <w:numId w:val="1003"/>
        </w:numPr>
        <w:pStyle w:val="Compact"/>
      </w:pPr>
      <w:r>
        <w:rPr>
          <w:bCs/>
          <w:b/>
        </w:rPr>
        <w:t xml:space="preserve">Semi-structured Interviews:</w:t>
      </w:r>
      <w:r>
        <w:t xml:space="preserve"> </w:t>
      </w:r>
      <w:r>
        <w:t xml:space="preserve">Conducted with 50 active-duty United States Military Officers stationed in the Miami metropolitan area over the past 12 months.</w:t>
      </w:r>
    </w:p>
    <w:p>
      <w:pPr>
        <w:numPr>
          <w:ilvl w:val="0"/>
          <w:numId w:val="1003"/>
        </w:numPr>
        <w:pStyle w:val="Compact"/>
      </w:pPr>
      <w:r>
        <w:rPr>
          <w:bCs/>
          <w:b/>
        </w:rPr>
        <w:t xml:space="preserve">Situational Analysis:</w:t>
      </w:r>
      <w:r>
        <w:t xml:space="preserve"> </w:t>
      </w:r>
      <w:r>
        <w:t xml:space="preserve">Review of official U.S. Southern Command (SOUTHCOM) strategic reports focusing on Miami’s logistical and command roles.</w:t>
      </w:r>
    </w:p>
    <w:p>
      <w:pPr>
        <w:numPr>
          <w:ilvl w:val="0"/>
          <w:numId w:val="1003"/>
        </w:numPr>
        <w:pStyle w:val="Compact"/>
      </w:pPr>
      <w:r>
        <w:rPr>
          <w:bCs/>
          <w:b/>
        </w:rPr>
        <w:t xml:space="preserve">Literature Review:</w:t>
      </w:r>
      <w:r>
        <w:t xml:space="preserve"> </w:t>
      </w:r>
      <w:r>
        <w:t xml:space="preserve">Examination of contemporary military sociology regarding officer retention and leadership evolution in post-9/11 America.</w:t>
      </w:r>
    </w:p>
    <w:bookmarkEnd w:id="25"/>
    <w:bookmarkStart w:id="26" w:name="discussion-the-miami-factor"/>
    <w:p>
      <w:pPr>
        <w:pStyle w:val="Heading2"/>
      </w:pPr>
      <w:r>
        <w:t xml:space="preserve">Discussion: The Miami Factor</w:t>
      </w:r>
    </w:p>
    <w:p>
      <w:pPr>
        <w:pStyle w:val="FirstParagraph"/>
      </w:pPr>
      <w:r>
        <w:t xml:space="preserve">Miami provides a unique laboratory for military officers. Its geographic proximity to Latin America allows for rapid deployment of humanitarian aid and quick response to regional crises. For the United States, Miami serves as the "front porch" of American power in the hemisphere.</w:t>
      </w:r>
    </w:p>
    <w:p>
      <w:pPr>
        <w:pStyle w:val="BodyText"/>
      </w:pPr>
      <w:r>
        <w:t xml:space="preserve">The officers stationed here must navigate a complex web of international relations. Unlike their counterparts in continental landmasses, Miami-based officers deal heavily with port security, maritime law enforcement coordination with Coast Guard and Navy assets, and intelligence sharing regarding transnational criminal organizations (TCOs).</w:t>
      </w:r>
    </w:p>
    <w:bookmarkEnd w:id="26"/>
    <w:bookmarkStart w:id="27" w:name="conclusions"/>
    <w:p>
      <w:pPr>
        <w:pStyle w:val="Heading2"/>
      </w:pPr>
      <w:r>
        <w:t xml:space="preserve">Conclusions</w:t>
      </w:r>
    </w:p>
    <w:p>
      <w:pPr>
        <w:pStyle w:val="FirstParagraph"/>
      </w:pPr>
      <w:r>
        <w:t xml:space="preserve">The modern Military Officer in the United States is an adaptable leader who operates at the intersection of military force and diplomatic engagement. Miami is a strategic linchpin for these operations.</w:t>
      </w:r>
    </w:p>
    <w:p>
      <w:pPr>
        <w:numPr>
          <w:ilvl w:val="0"/>
          <w:numId w:val="1004"/>
        </w:numPr>
        <w:pStyle w:val="Compact"/>
      </w:pPr>
      <w:r>
        <w:rPr>
          <w:bCs/>
          <w:b/>
        </w:rPr>
        <w:t xml:space="preserve">Multidisciplinary Training:</w:t>
      </w:r>
      <w:r>
        <w:t xml:space="preserve"> </w:t>
      </w:r>
      <w:r>
        <w:t xml:space="preserve">Future officer education must continue to emphasize language skills and cultural competency, leveraging Miami as a training ground.</w:t>
      </w:r>
    </w:p>
    <w:p>
      <w:pPr>
        <w:numPr>
          <w:ilvl w:val="0"/>
          <w:numId w:val="1004"/>
        </w:numPr>
        <w:pStyle w:val="Compact"/>
      </w:pPr>
      <w:r>
        <w:t xml:space="preserve">&lt;</w:t>
      </w:r>
      <w:r>
        <w:rPr>
          <w:bCs/>
          <w:b/>
        </w:rPr>
        <w:t xml:space="preserve">Digital Integration:</w:t>
      </w:r>
      <w:r>
        <w:t xml:space="preserve"> </w:t>
      </w:r>
      <w:r>
        <w:t xml:space="preserve">Officers must be proficient in cyber-defense to protect the maritime supply chains passing through Miami.</w:t>
      </w:r>
    </w:p>
    <w:p>
      <w:pPr>
        <w:numPr>
          <w:ilvl w:val="0"/>
          <w:numId w:val="1004"/>
        </w:numPr>
        <w:pStyle w:val="Compact"/>
      </w:pPr>
      <w:r>
        <w:rPr>
          <w:bCs/>
          <w:b/>
        </w:rPr>
        <w:t xml:space="preserve">Alliance Building:</w:t>
      </w:r>
      <w:r>
        <w:t xml:space="preserve">The role of the officer is increasingly defined by partnership. In Miami, this means strengthening ties with allied nations in Central and South America.</w:t>
      </w:r>
    </w:p>
    <w:bookmarkEnd w:id="27"/>
    <w:bookmarkStart w:id="28" w:name="acknowledgments-references"/>
    <w:p>
      <w:pPr>
        <w:pStyle w:val="Heading2"/>
      </w:pPr>
      <w:r>
        <w:t xml:space="preserve">Acknowledgments &amp; References</w:t>
      </w:r>
    </w:p>
    <w:p>
      <w:pPr>
        <w:pStyle w:val="FirstParagraph"/>
      </w:pPr>
      <w:r>
        <w:t xml:space="preserve">U.S. Department of Defense Strategic Plan.</w:t>
      </w:r>
      <w:r>
        <w:br/>
      </w:r>
      <w:r>
        <w:t xml:space="preserve">SOUTHCOM Annual Report to Congress.</w:t>
      </w:r>
      <w:r>
        <w:br/>
      </w:r>
      <w:r>
        <w:t xml:space="preserve">Miami-Dade County Emergency Management Studies.</w:t>
      </w:r>
      <w:r>
        <w:br/>
      </w:r>
      <w:r>
        <w:t xml:space="preserve">Journal of Military Ethics, Vol 45: Leadership in the 21st Century.</w:t>
      </w:r>
    </w:p>
    <w:p>
      <w:pPr>
        <w:pStyle w:val="BodyText"/>
      </w:pPr>
      <w:r>
        <w:rPr>
          <w:bCs/>
          <w:b/>
        </w:rPr>
        <w:t xml:space="preserve">[Logo of U.S. Southern Command (SOUTHCOM)]</w:t>
      </w:r>
    </w:p>
    <w:bookmarkEnd w:id="28"/>
    <w:p>
      <w:pPr>
        <w:pStyle w:val="BodyText"/>
      </w:pPr>
      <w:r>
        <w:t xml:space="preserve">© 2023 Academic Poster Presentation. United States Military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Military Officer in the United States</dc:title>
  <dc:creator/>
  <dc:language>en</dc:language>
  <cp:keywords/>
  <dcterms:created xsi:type="dcterms:W3CDTF">2026-07-29T21:52:40Z</dcterms:created>
  <dcterms:modified xsi:type="dcterms:W3CDTF">2026-07-29T21:52:40Z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