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Algeria</w:t>
      </w:r>
    </w:p>
    <w:bookmarkStart w:id="21" w:name="X658110ec78eb88edeb5c15736338458bfa1700b"/>
    <w:p>
      <w:pPr>
        <w:pStyle w:val="Heading1"/>
      </w:pPr>
      <w:r>
        <w:t xml:space="preserve">The Artist as Agent of Cultural Preservation: A Comprehensive Analysis of the Modern Musician in Algeria</w:t>
      </w:r>
    </w:p>
    <w:bookmarkStart w:id="20" w:name="X05b95ab31ca3acdb6c9e007113c00169d79fc42"/>
    <w:p>
      <w:pPr>
        <w:pStyle w:val="Heading2"/>
      </w:pPr>
      <w:r>
        <w:t xml:space="preserve">A Critical Review of Musical Heritage, Socio-Economic Dynamics, and Digital Transformation in Algiers</w:t>
      </w:r>
    </w:p>
    <w:p>
      <w:pPr>
        <w:pStyle w:val="FirstParagraph"/>
      </w:pPr>
      <w:r>
        <w:t xml:space="preserve">Presented at the International Conference on North African Arts &amp; Humanities | Algiers, Algeria</w:t>
      </w:r>
      <w:r>
        <w:br/>
      </w:r>
      <w:r>
        <w:t xml:space="preserve">Dr. Ahmed Benali | Department of Ethnomusicology, University of Algiers 2</w:t>
      </w:r>
    </w:p>
    <w:bookmarkEnd w:id="20"/>
    <w:bookmarkEnd w:id="21"/>
    <w:bookmarkStart w:id="22" w:name="introduction"/>
    <w:p>
      <w:pPr>
        <w:pStyle w:val="Heading3"/>
      </w:pPr>
      <w:r>
        <w:t xml:space="preserve">Introduction</w:t>
      </w:r>
    </w:p>
    <w:p>
      <w:pPr>
        <w:pStyle w:val="FirstParagraph"/>
      </w:pPr>
      <w:r>
        <w:t xml:space="preserve">The musician in Algeria serves not merely as a performer but as an essential custodian of the nation's profound cultural heritage. This poster presentation outlines the complex evolution of Algerian musicians, examining how their roles have shifted from traditional guardians of oral history to modern influencers navigating digital platforms. Our primary focus remains on Algiers, the vibrant capital and artistic epicenter where centuries-old traditions seamlessly intersect with contemporary global influences. By analyzing these dynamics, we aim to illuminate how the musician contributes to Algeria’s soft power and social cohesion in an increasingly interconnected world.</w:t>
      </w:r>
    </w:p>
    <w:bookmarkEnd w:id="22"/>
    <w:bookmarkStart w:id="23" w:name="Xa82434306133169cfe0373cc8d032a8d3e6b134"/>
    <w:p>
      <w:pPr>
        <w:pStyle w:val="Heading3"/>
      </w:pPr>
      <w:r>
        <w:t xml:space="preserve">Historical Context of Algerian Musical Evolution</w:t>
      </w:r>
    </w:p>
    <w:p>
      <w:pPr>
        <w:pStyle w:val="FirstParagraph"/>
      </w:pPr>
      <w:r>
        <w:t xml:space="preserve">To comprehend the contemporary musician in Algiers, one must first delve into the rich tapestry of Algerian music. Historically, music was deeply intertwined with daily life, religious ceremonies, and communal celebrations. The emergence of distinct genres such as Raï in Oran and Chaabi in Algiers established a unique musical identity that resonates deeply within the populace. During the colonial period and subsequent struggle for independence, musicians became potent symbols of resistance and national pride. Figures like Khaled or Cheb Khaled may have gained global fame, but local musicians in the Casbah of Algiers continued to preserve indigenous rhythms like Aissaoua and Gharnati.</w:t>
      </w:r>
    </w:p>
    <w:p>
      <w:pPr>
        <w:pStyle w:val="BodyText"/>
      </w:pPr>
      <w:r>
        <w:t xml:space="preserve">Post-independence Algeria witnessed a golden age for state-sponsored arts, where conservatories were established to formalize training. However, economic liberalization in the 1990s introduced new challenges and opportunities. The musician transitioned from being supported by state institutions to becoming an independent entrepreneur navigating a complex market landscape. This shift has profoundly impacted how musicians in Algiers approach their craft, blending traditional acoustic elements with modern electronic production techniques.</w:t>
      </w:r>
    </w:p>
    <w:bookmarkEnd w:id="23"/>
    <w:bookmarkStart w:id="24" w:name="the-socio-economic-landscape"/>
    <w:p>
      <w:pPr>
        <w:pStyle w:val="Heading3"/>
      </w:pPr>
      <w:r>
        <w:t xml:space="preserve">The Socio-Economic Landscape</w:t>
      </w:r>
    </w:p>
    <w:p>
      <w:pPr>
        <w:pStyle w:val="FirstParagraph"/>
      </w:pPr>
      <w:r>
        <w:t xml:space="preserve">The economic realities facing the musician in Algeria are multifaceted. While tourism offers potential revenue streams, structural challenges persist regarding intellectual property rights and fair compensation. Many musicians in Algiers rely on private events, weddings, and corporate gigs rather than album sales or streaming platforms alone. This reliance underscores the importance of live performance as a primary economic driver for local artists.</w:t>
      </w:r>
    </w:p>
    <w:bookmarkEnd w:id="24"/>
    <w:bookmarkStart w:id="25" w:name="digital-transformation-new-media"/>
    <w:p>
      <w:pPr>
        <w:pStyle w:val="Heading3"/>
      </w:pPr>
      <w:r>
        <w:t xml:space="preserve">Digital Transformation &amp; New Media</w:t>
      </w:r>
    </w:p>
    <w:p>
      <w:pPr>
        <w:pStyle w:val="FirstParagraph"/>
      </w:pPr>
      <w:r>
        <w:t xml:space="preserve">In recent years, digital platforms have revolutionized how musicians in Algeria distribute and monetize their work. Social media channels like YouTube, Instagram, and Spotify have democratized access to global audiences. For young musicians in Algiers, these tools provide unprecedented opportunities for visibility without needing traditional gatekeepers such as record labels.</w:t>
      </w:r>
    </w:p>
    <w:p>
      <w:pPr>
        <w:numPr>
          <w:ilvl w:val="0"/>
          <w:numId w:val="1001"/>
        </w:numPr>
        <w:pStyle w:val="Compact"/>
      </w:pPr>
      <w:r>
        <w:rPr>
          <w:bCs/>
          <w:b/>
        </w:rPr>
        <w:t xml:space="preserve">User-Generated Content:</w:t>
      </w:r>
      <w:r>
        <w:t xml:space="preserve"> </w:t>
      </w:r>
      <w:r>
        <w:t xml:space="preserve">Viral trends allow emerging talent to gain rapid recognition based on merit rather than connections.</w:t>
      </w:r>
    </w:p>
    <w:p>
      <w:pPr>
        <w:numPr>
          <w:ilvl w:val="0"/>
          <w:numId w:val="1001"/>
        </w:numPr>
        <w:pStyle w:val="Compact"/>
      </w:pPr>
      <w:r>
        <w:rPr>
          <w:bCs/>
          <w:b/>
        </w:rPr>
        <w:t xml:space="preserve">Fan Engagement:</w:t>
      </w:r>
      <w:r>
        <w:t xml:space="preserve"> </w:t>
      </w:r>
      <w:r>
        <w:t xml:space="preserve">Direct interaction via social media fosters stronger community bonds between the musician and their audience.</w:t>
      </w:r>
    </w:p>
    <w:p>
      <w:pPr>
        <w:numPr>
          <w:ilvl w:val="0"/>
          <w:numId w:val="1001"/>
        </w:numPr>
        <w:pStyle w:val="Compact"/>
      </w:pPr>
      <w:r>
        <w:rPr>
          <w:bCs/>
          <w:b/>
        </w:rPr>
        <w:t xml:space="preserve">Data Analytics:</w:t>
      </w:r>
      <w:r>
        <w:t xml:space="preserve"> </w:t>
      </w:r>
      <w:r>
        <w:t xml:space="preserve">Artists now utilize streaming data to understand listener preferences, influencing songwriting decisions and tour planning in real-time.</w:t>
      </w:r>
    </w:p>
    <w:p>
      <w:pPr>
        <w:pStyle w:val="FirstParagraph"/>
      </w:pPr>
      <w:r>
        <w:t xml:space="preserve">Despite these advantages, digital piracy remains a significant concern. Efforts by local organizations to promote legal streaming services are ongoing but face stiff competition from informal markets. Addressing these issues requires collaborative policy-making involving the government, tech companies, and musician unions to ensure sustainable livelihoods for creators.</w:t>
      </w:r>
    </w:p>
    <w:bookmarkEnd w:id="25"/>
    <w:bookmarkStart w:id="26" w:name="case-studies-in-algiers"/>
    <w:p>
      <w:pPr>
        <w:pStyle w:val="Heading3"/>
      </w:pPr>
      <w:r>
        <w:t xml:space="preserve">Case Studies in Algiers</w:t>
      </w:r>
    </w:p>
    <w:p>
      <w:pPr>
        <w:pStyle w:val="FirstParagraph"/>
      </w:pPr>
      <w:r>
        <w:t xml:space="preserve">Our research highlights specific examples of successful musicians in Algiers who exemplify this blend of tradition and innovation. We examine the work of independent artists who integrate classical Andalusian music with hip-hop beats, appealing to both older generations and youth alike. These case studies demonstrate how creativity thrives even within constrained economic environments.</w:t>
      </w:r>
    </w:p>
    <w:bookmarkEnd w:id="26"/>
    <w:bookmarkStart w:id="27" w:name="conclusion"/>
    <w:p>
      <w:pPr>
        <w:pStyle w:val="Heading3"/>
      </w:pPr>
      <w:r>
        <w:t xml:space="preserve">Conclusion</w:t>
      </w:r>
    </w:p>
    <w:p>
      <w:pPr>
        <w:pStyle w:val="FirstParagraph"/>
      </w:pPr>
      <w:r>
        <w:t xml:space="preserve">In conclusion, the musician in Algeria stands at a critical juncture where historical legacy meets future possibilities. By embracing digital technologies while honoring traditional roots, Algerian musicians are crafting a unique cultural narrative that enriches both local communities and global audiences. Moving forward, it is imperative that stakeholders invest in infrastructure supporting independent artists through better copyright enforcement and international exposure programs.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Musician in Contemporary Algeria</dc:title>
  <dc:creator/>
  <dc:language>en</dc:language>
  <cp:keywords/>
  <dcterms:created xsi:type="dcterms:W3CDTF">2026-07-29T19:36:46Z</dcterms:created>
  <dcterms:modified xsi:type="dcterms:W3CDTF">2026-07-29T19:36:46Z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