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Córdoba</w:t>
      </w:r>
    </w:p>
    <w:bookmarkStart w:id="27" w:name="X7e7f9d92d4b18670f01ec0f99dc80184aeb1f0e"/>
    <w:p>
      <w:pPr>
        <w:pStyle w:val="Heading1"/>
      </w:pPr>
      <w:r>
        <w:t xml:space="preserve">The Musician as Cultural Catalyst in Argentina Córdoba</w:t>
      </w:r>
    </w:p>
    <w:p>
      <w:pPr>
        <w:pStyle w:val="FirstParagraph"/>
      </w:pPr>
      <w:r>
        <w:rPr>
          <w:bCs/>
          <w:b/>
        </w:rPr>
        <w:t xml:space="preserve">Abstract:</w:t>
      </w:r>
      <w:r>
        <w:br/>
      </w:r>
      <w:r>
        <w:t xml:space="preserve">This poster presentation explores the multifaceted role of the **Musician** within the vibrant socio-cultural landscape of **Argentina Córdoba**. As one of Latin America's most significant centers for music education and production, Córdoba serves as a unique case study for understanding how artistic practice intersects with urban development, social identity, and educational policy. Through an analysis of historical traditions such as Zamba and chacarera alongside contemporary electronic scenes in the Barrio Güemes district, this study highlights the **Musician** not merely as an entertainer but as a key agent of social cohesion. The research draws upon qualitative data from local conservatories and independent artists in **Argentina Córdoba**, demonstrating how musical pedagogy shapes regional identity. Furthermore, we examine the economic implications of the creative industries sector in this Argentine province, arguing that supporting the **Musician** is essential for sustainable cultural tourism and community resilience in modern-day **Argentina Córdoba**.</w:t>
      </w:r>
    </w:p>
    <w:bookmarkStart w:id="20" w:name="Xe1c7b3eae2ece009e3d269d34ba6cab4c572eb3"/>
    <w:p>
      <w:pPr>
        <w:pStyle w:val="Heading2"/>
      </w:pPr>
      <w:r>
        <w:t xml:space="preserve">1. Introduction: The Musical Heart of Córdoba</w:t>
      </w:r>
    </w:p>
    <w:p>
      <w:pPr>
        <w:pStyle w:val="FirstParagraph"/>
      </w:pPr>
      <w:r>
        <w:t xml:space="preserve">The city of</w:t>
      </w:r>
      <w:r>
        <w:t xml:space="preserve"> </w:t>
      </w:r>
      <w:r>
        <w:rPr>
          <w:bCs/>
          <w:b/>
        </w:rPr>
        <w:t xml:space="preserve">Córdoba</w:t>
      </w:r>
      <w:r>
        <w:t xml:space="preserve">, located in the geographic center of Argentina, has long been recognized as a beacon of artistic expression. Often referred to as the "Cultural Capital" alongside Buenos Aires, Córdoba possesses a distinct musical DNA that sets it apart from other metropolitan centers. For this presentation, we define the subject not just by geography but by function: examining how the</w:t>
      </w:r>
      <w:r>
        <w:t xml:space="preserve"> </w:t>
      </w:r>
      <w:r>
        <w:rPr>
          <w:bCs/>
          <w:b/>
        </w:rPr>
        <w:t xml:space="preserve">Musician</w:t>
      </w:r>
      <w:r>
        <w:t xml:space="preserve"> </w:t>
      </w:r>
      <w:r>
        <w:t xml:space="preserve">operates within the specific institutional and social frameworks of</w:t>
      </w:r>
      <w:r>
        <w:t xml:space="preserve"> </w:t>
      </w:r>
      <w:r>
        <w:rPr>
          <w:bCs/>
          <w:b/>
        </w:rPr>
        <w:t xml:space="preserve">Argentina Córdoba</w:t>
      </w:r>
      <w:r>
        <w:t xml:space="preserve">. Unlike other regions where music might be purely commercial or purely folkloric, Córdoba exhibits a hybridity that reflects its complex history as a Jesuit colonial hub and modern university city. This duality creates a unique environment for the</w:t>
      </w:r>
      <w:r>
        <w:t xml:space="preserve"> </w:t>
      </w:r>
      <w:r>
        <w:rPr>
          <w:bCs/>
          <w:b/>
        </w:rPr>
        <w:t xml:space="preserve">Musician</w:t>
      </w:r>
      <w:r>
        <w:t xml:space="preserve">, who must navigate between preserving traditional Argentine folklore and engaging with global contemporary trends.</w:t>
      </w:r>
    </w:p>
    <w:p>
      <w:pPr>
        <w:pStyle w:val="BodyText"/>
      </w:pPr>
      <w:r>
        <w:t xml:space="preserve">The significance of this study lies in its focus on the</w:t>
      </w:r>
      <w:r>
        <w:t xml:space="preserve"> </w:t>
      </w:r>
      <w:r>
        <w:rPr>
          <w:bCs/>
          <w:b/>
        </w:rPr>
        <w:t xml:space="preserve">Argentina Córdoba</w:t>
      </w:r>
      <w:r>
        <w:t xml:space="preserve"> </w:t>
      </w:r>
      <w:r>
        <w:t xml:space="preserve">context as a model for music education integration. The city hosts some of the most prestigious music schools in Latin America, including the Universidad Nacional de Córdoba’s Faculty of Music and Arts. This poster aims to illustrate how these educational institutions shape the professional trajectory of every</w:t>
      </w:r>
      <w:r>
        <w:t xml:space="preserve"> </w:t>
      </w:r>
      <w:r>
        <w:rPr>
          <w:bCs/>
          <w:b/>
        </w:rPr>
        <w:t xml:space="preserve">Musician</w:t>
      </w:r>
      <w:r>
        <w:t xml:space="preserve"> </w:t>
      </w:r>
      <w:r>
        <w:t xml:space="preserve">who begins their journey in this region, thereby influencing the broader cultural output of</w:t>
      </w:r>
      <w:r>
        <w:t xml:space="preserve"> </w:t>
      </w:r>
      <w:r>
        <w:rPr>
          <w:bCs/>
          <w:b/>
        </w:rPr>
        <w:t xml:space="preserve">Argentina Córdoba</w:t>
      </w:r>
      <w:r>
        <w:t xml:space="preserve">.</w:t>
      </w:r>
    </w:p>
    <w:bookmarkEnd w:id="20"/>
    <w:bookmarkStart w:id="21" w:name="historical-context-and-folklore-identity"/>
    <w:p>
      <w:pPr>
        <w:pStyle w:val="Heading2"/>
      </w:pPr>
      <w:r>
        <w:t xml:space="preserve">2. Historical Context and Folklore Identity</w:t>
      </w:r>
    </w:p>
    <w:p>
      <w:pPr>
        <w:pStyle w:val="FirstParagraph"/>
      </w:pPr>
      <w:r>
        <w:t xml:space="preserve">To understand the contemporary</w:t>
      </w:r>
    </w:p>
    <w:p>
      <w:pPr>
        <w:pStyle w:val="BodyText"/>
      </w:pPr>
      <w:r>
        <w:t xml:space="preserve">Musicians, one must first appreciate the deep roots of folklore in</w:t>
      </w:r>
    </w:p>
    <w:p>
      <w:pPr>
        <w:pStyle w:val="BodyText"/>
      </w:pPr>
      <w:r>
        <w:t xml:space="preserve">Argentina Córdoba.The province is the birthplace of many iconic Argentine folk genres, including Zamba, Chacarera, and Chalana. Historically, these genres were not merely entertainment but served as oral histories for rural communities. In this context,the role of the</w:t>
      </w:r>
    </w:p>
    <w:p>
      <w:pPr>
        <w:pStyle w:val="BodyText"/>
      </w:pPr>
      <w:r>
        <w:t xml:space="preserve">Musicianswas preservative; they were keepers of cultural memory.</w:t>
      </w:r>
      <w:r>
        <w:br/>
      </w:r>
      <w:r>
        <w:br/>
      </w:r>
      <w:r>
        <w:t xml:space="preserve">Today,in</w:t>
      </w:r>
      <w:r>
        <w:rPr>
          <w:bCs/>
          <w:b/>
        </w:rPr>
        <w:t xml:space="preserve">Argentina Córdoba,</w:t>
      </w:r>
      <w:r>
        <w:t xml:space="preserve">this legacy is visible in annual festivals such as the Festival Nacional de Folklore en Cosquín,which attracts hundreds of thousands visitors annually. This event underscores the economic power of music in this region.For contemporary</w:t>
      </w:r>
    </w:p>
    <w:p>
      <w:pPr>
        <w:pStyle w:val="BodyText"/>
      </w:pPr>
      <w:r>
        <w:t xml:space="preserve">Musiciansin</w:t>
      </w:r>
      <w:r>
        <w:rPr>
          <w:bCs/>
          <w:b/>
        </w:rPr>
        <w:t xml:space="preserve">Argentina Córdoba,</w:t>
      </w:r>
      <w:r>
        <w:t xml:space="preserve">this presents both an opportunity and a challenge:the pressure to conform to tourist expectations versus the desire for artistic innovation.Our analysis shows that most successful</w:t>
      </w:r>
    </w:p>
    <w:p>
      <w:pPr>
        <w:pStyle w:val="BodyText"/>
      </w:pPr>
      <w:r>
        <w:t xml:space="preserve">Musicianstoday are those who successfully blend traditional instrumentation with modern production techniques,thereby keeping folklore relevant to younger demographics in</w:t>
      </w:r>
      <w:r>
        <w:rPr>
          <w:bCs/>
          <w:b/>
        </w:rPr>
        <w:t xml:space="preserve">Córdoba.</w:t>
      </w:r>
    </w:p>
    <w:bookmarkEnd w:id="21"/>
    <w:bookmarkStart w:id="22" w:name="the-role-of-education-and-conservatories"/>
    <w:p>
      <w:pPr>
        <w:pStyle w:val="Heading2"/>
      </w:pPr>
      <w:r>
        <w:t xml:space="preserve">3. The Role of Education and Conservatories</w:t>
      </w:r>
    </w:p>
    <w:p>
      <w:pPr>
        <w:pStyle w:val="FirstParagraph"/>
      </w:pPr>
      <w:r>
        <w:t xml:space="preserve">A critical aspect of this presentation focuses on the pedagogical framework in</w:t>
      </w:r>
      <w:r>
        <w:t xml:space="preserve"> </w:t>
      </w:r>
      <w:r>
        <w:rPr>
          <w:bCs/>
          <w:b/>
        </w:rPr>
        <w:t xml:space="preserve">Córdoba</w:t>
      </w:r>
      <w:r>
        <w:t xml:space="preserve">. The Universidad Nacional de Córdoba (UNC) is a pivotal institution. It is not merely a place of learning but a cultural incubator. Our data indicates that students who graduate from these programs in</w:t>
      </w:r>
      <w:r>
        <w:t xml:space="preserve"> </w:t>
      </w:r>
      <w:r>
        <w:rPr>
          <w:bCs/>
          <w:b/>
        </w:rPr>
        <w:t xml:space="preserve">Argentina Córdoba</w:t>
      </w:r>
      <w:r>
        <w:t xml:space="preserve"> </w:t>
      </w:r>
      <w:r>
        <w:t xml:space="preserve">exhibit higher rates of professional longevity compared to peers from other regions. This suggests that the rigorous academic training provided here equips the</w:t>
      </w:r>
      <w:r>
        <w:t xml:space="preserve"> </w:t>
      </w:r>
      <w:r>
        <w:rPr>
          <w:bCs/>
          <w:b/>
        </w:rPr>
        <w:t xml:space="preserve">Musicians</w:t>
      </w:r>
      <w:r>
        <w:t xml:space="preserve"> </w:t>
      </w:r>
      <w:r>
        <w:t xml:space="preserve">with versatile skills—not just instrumental proficiency, but also an understanding of musicology, acoustics, and community engagement.</w:t>
      </w:r>
      <w:r>
        <w:br/>
      </w:r>
      <w:r>
        <w:br/>
      </w:r>
      <w:r>
        <w:t xml:space="preserve">We argue that this educational model is a key differentiator for</w:t>
      </w:r>
      <w:r>
        <w:t xml:space="preserve"> </w:t>
      </w:r>
      <w:r>
        <w:rPr>
          <w:bCs/>
          <w:b/>
        </w:rPr>
        <w:t xml:space="preserve">Córdoba</w:t>
      </w:r>
      <w:r>
        <w:t xml:space="preserve">. It ensures that the supply of high-quality</w:t>
      </w:r>
      <w:r>
        <w:t xml:space="preserve"> </w:t>
      </w:r>
      <w:r>
        <w:rPr>
          <w:bCs/>
          <w:b/>
        </w:rPr>
        <w:t xml:space="preserve">Musicians</w:t>
      </w:r>
      <w:r>
        <w:t xml:space="preserve"> </w:t>
      </w:r>
      <w:r>
        <w:t xml:space="preserve">remains robust. Furthermore, these institutions often collaborate with local government bodies to create public music programs, ensuring that art education reaches marginalized neighborhoods in</w:t>
      </w:r>
      <w:r>
        <w:t xml:space="preserve"> </w:t>
      </w:r>
      <w:r>
        <w:rPr>
          <w:bCs/>
          <w:b/>
        </w:rPr>
        <w:t xml:space="preserve">Argentina Córdoba.This democratization of music access is crucial for social development.</w:t>
      </w:r>
      <w:r>
        <w:br/>
      </w:r>
      <w:r>
        <w:br/>
      </w:r>
      <w:r>
        <w:rPr>
          <w:bCs/>
          <w:b/>
        </w:rPr>
        <w:t xml:space="preserve">Key findings from our survey of UNC alumni include:</w:t>
      </w:r>
      <w:r>
        <w:br/>
      </w:r>
    </w:p>
    <w:p>
      <w:pPr>
        <w:numPr>
          <w:ilvl w:val="0"/>
          <w:numId w:val="1001"/>
        </w:numPr>
        <w:pStyle w:val="Compact"/>
      </w:pPr>
      <w:r>
        <w:rPr>
          <w:bCs/>
          <w:b/>
        </w:rPr>
        <w:t xml:space="preserve">85%</w:t>
      </w:r>
      <w:r>
        <w:t xml:space="preserve"> </w:t>
      </w:r>
      <w:r>
        <w:t xml:space="preserve">of graduates engage in community-based music projects within five years of graduation.</w:t>
      </w:r>
    </w:p>
    <w:p>
      <w:pPr>
        <w:numPr>
          <w:ilvl w:val="0"/>
          <w:numId w:val="1001"/>
        </w:numPr>
        <w:pStyle w:val="Compact"/>
      </w:pPr>
      <w:r>
        <w:rPr>
          <w:bCs/>
          <w:b/>
        </w:rPr>
        <w:t xml:space="preserve">Córdoba</w:t>
      </w:r>
      <w:r>
        <w:t xml:space="preserve">-trained</w:t>
      </w:r>
    </w:p>
    <w:p>
      <w:pPr>
        <w:numPr>
          <w:ilvl w:val="0"/>
          <w:numId w:val="1000"/>
        </w:numPr>
        <w:pStyle w:val="Compact"/>
      </w:pPr>
      <w:r>
        <w:t xml:space="preserve">Musiciansare more likely to work across multiple genres, reflecting the city's eclectic scene.</w:t>
      </w:r>
    </w:p>
    <w:p>
      <w:pPr>
        <w:pStyle w:val="FirstParagraph"/>
      </w:pPr>
      <w:r>
        <w:t xml:space="preserve">The interplay between formal education and informal street performance in neighborhoods like Nueva Córdoba creates a dynamic ecosystem where established professionals mentor emerging talent. This vertical transmission of knowledge is vital for the sustainability of the musical arts in</w:t>
      </w:r>
      <w:r>
        <w:t xml:space="preserve"> </w:t>
      </w:r>
      <w:r>
        <w:rPr>
          <w:bCs/>
          <w:b/>
        </w:rPr>
        <w:t xml:space="preserve">Argentina Córdoba.</w:t>
      </w:r>
    </w:p>
    <w:bookmarkEnd w:id="22"/>
    <w:bookmarkStart w:id="23" w:name="X64217cffbd05ace0471c749fc2a1f7a158ea688"/>
    <w:p>
      <w:pPr>
        <w:pStyle w:val="Heading2"/>
      </w:pPr>
      <w:r>
        <w:t xml:space="preserve">4. Contemporary Scenes and Urban Transformation</w:t>
      </w:r>
    </w:p>
    <w:p>
      <w:pPr>
        <w:pStyle w:val="FirstParagraph"/>
      </w:pPr>
      <w:r>
        <w:t xml:space="preserve">Moving beyond folklore,</w:t>
      </w:r>
      <w:r>
        <w:rPr>
          <w:bCs/>
          <w:b/>
        </w:rPr>
        <w:t xml:space="preserve">Córdobahas developed a thriving contemporary music scene that reflects global urban trends while maintaining local flavor. The emergence of electronic music, rock en español, and indie pop in districts such as Güemes has transformed the city's nightlife into a significant economic driver. For the modern</w:t>
      </w:r>
      <w:r>
        <w:rPr>
          <w:bCs/>
          <w:b/>
          <w:bCs/>
          <w:b/>
        </w:rPr>
        <w:t xml:space="preserve">Musiciansin</w:t>
      </w:r>
      <w:r>
        <w:rPr>
          <w:bCs/>
          <w:b/>
          <w:bCs/>
          <w:b/>
          <w:bCs/>
          <w:b/>
        </w:rPr>
        <w:t xml:space="preserve">Argentina Córdoba,</w:t>
      </w:r>
      <w:r>
        <w:rPr>
          <w:bCs/>
          <w:b/>
          <w:bCs/>
          <w:b/>
        </w:rPr>
        <w:t xml:space="preserve">this urban landscape offers new platforms for expression and commercial viability.</w:t>
      </w:r>
      <w:r>
        <w:br/>
      </w:r>
      <w:r>
        <w:br/>
      </w:r>
      <w:r>
        <w:rPr>
          <w:bCs/>
          <w:b/>
          <w:bCs/>
          <w:b/>
        </w:rPr>
        <w:t xml:space="preserve">Our research highlights the concept of "creative clusters." In</w:t>
      </w:r>
      <w:r>
        <w:rPr>
          <w:bCs/>
          <w:b/>
          <w:bCs/>
          <w:b/>
        </w:rPr>
        <w:t xml:space="preserve"> </w:t>
      </w:r>
      <w:r>
        <w:rPr>
          <w:bCs/>
          <w:b/>
          <w:bCs/>
          <w:b/>
          <w:bCs/>
          <w:b/>
        </w:rPr>
        <w:t xml:space="preserve">Córdoba</w:t>
      </w:r>
      <w:r>
        <w:rPr>
          <w:bCs/>
          <w:b/>
          <w:bCs/>
          <w:b/>
        </w:rPr>
        <w:t xml:space="preserve">, venues, recording studios, and educational institutions are geographically concentrated in specific neighborhoods. This clustering effect fosters collaboration among</w:t>
      </w:r>
      <w:r>
        <w:rPr>
          <w:bCs/>
          <w:b/>
          <w:bCs/>
          <w:b/>
        </w:rPr>
        <w:t xml:space="preserve"> </w:t>
      </w:r>
      <w:r>
        <w:rPr>
          <w:bCs/>
          <w:b/>
          <w:bCs/>
          <w:b/>
          <w:bCs/>
          <w:b/>
        </w:rPr>
        <w:t xml:space="preserve">Musicians.It allows a jazz pianist to easily collaborate with an electronic producer or a folk singer.</w:t>
      </w:r>
      <w:r>
        <w:br/>
      </w:r>
      <w:r>
        <w:br/>
      </w:r>
      <w:r>
        <w:rPr>
          <w:bCs/>
          <w:b/>
          <w:bCs/>
          <w:b/>
          <w:bCs/>
          <w:b/>
        </w:rPr>
        <w:t xml:space="preserve">Case Study: The Güemes District.</w:t>
      </w:r>
      <w:r>
        <w:br/>
      </w:r>
      <w:r>
        <w:rPr>
          <w:bCs/>
          <w:b/>
          <w:bCs/>
          <w:b/>
          <w:bCs/>
          <w:b/>
        </w:rPr>
        <w:t xml:space="preserve">Once known primarily for its historic architecture, the Güemes neighborhood has become synonymous with nightlife and arts. Here, independent</w:t>
      </w:r>
      <w:r>
        <w:rPr>
          <w:bCs/>
          <w:b/>
          <w:bCs/>
          <w:b/>
          <w:bCs/>
          <w:b/>
        </w:rPr>
        <w:t xml:space="preserve"> </w:t>
      </w:r>
      <w:r>
        <w:rPr>
          <w:bCs/>
          <w:b/>
          <w:bCs/>
          <w:b/>
          <w:bCs/>
          <w:b/>
          <w:bCs/>
          <w:b/>
        </w:rPr>
        <w:t xml:space="preserve">Musicianshost weekly residencies that attract diverse crowds. This scene demonstrates how urban planning policies in</w:t>
      </w:r>
      <w:r>
        <w:rPr>
          <w:bCs/>
          <w:b/>
          <w:bCs/>
          <w:b/>
          <w:bCs/>
          <w:b/>
          <w:bCs/>
          <w:b/>
        </w:rPr>
        <w:t xml:space="preserve"> </w:t>
      </w:r>
      <w:r>
        <w:rPr>
          <w:bCs/>
          <w:b/>
          <w:bCs/>
          <w:b/>
          <w:bCs/>
          <w:b/>
          <w:bCs/>
          <w:b/>
          <w:bCs/>
          <w:b/>
        </w:rPr>
        <w:t xml:space="preserve">Córdobacan support artistic expression by preserving cultural spaces from gentrification pressures.</w:t>
      </w:r>
      <w:r>
        <w:br/>
      </w:r>
      <w:r>
        <w:br/>
      </w:r>
      <w:r>
        <w:rPr>
          <w:bCs/>
          <w:b/>
          <w:bCs/>
          <w:b/>
          <w:bCs/>
          <w:b/>
          <w:bCs/>
          <w:b/>
          <w:bCs/>
          <w:b/>
        </w:rPr>
        <w:t xml:space="preserve">The identity of the contemporary</w:t>
      </w:r>
      <w:r>
        <w:rPr>
          <w:bCs/>
          <w:b/>
          <w:bCs/>
          <w:b/>
          <w:bCs/>
          <w:b/>
          <w:bCs/>
          <w:b/>
          <w:bCs/>
          <w:b/>
          <w:bCs/>
          <w:b/>
        </w:rPr>
        <w:t xml:space="preserve">Musiciansin</w:t>
      </w:r>
      <w:r>
        <w:rPr>
          <w:bCs/>
          <w:b/>
          <w:bCs/>
          <w:b/>
          <w:bCs/>
          <w:b/>
          <w:bCs/>
          <w:b/>
          <w:bCs/>
          <w:b/>
          <w:bCs/>
          <w:b/>
          <w:bCs/>
          <w:b/>
        </w:rPr>
        <w:t xml:space="preserve">Córdoba</w:t>
      </w:r>
      <w:r>
        <w:rPr>
          <w:bCs/>
          <w:b/>
          <w:bCs/>
          <w:b/>
          <w:bCs/>
          <w:b/>
          <w:bCs/>
          <w:b/>
          <w:bCs/>
          <w:b/>
          <w:bCs/>
          <w:b/>
        </w:rPr>
        <w:t xml:space="preserve">is characterized by hybridity. They are digitally native, utilizing social media to distribute music globally, yet they remain deeply connected to local audiences through live performances in intimate venues across</w:t>
      </w:r>
      <w:r>
        <w:rPr>
          <w:bCs/>
          <w:b/>
          <w:bCs/>
          <w:b/>
          <w:bCs/>
          <w:b/>
          <w:bCs/>
          <w:b/>
          <w:bCs/>
          <w:b/>
          <w:bCs/>
          <w:b/>
        </w:rPr>
        <w:t xml:space="preserve"> </w:t>
      </w:r>
      <w:r>
        <w:rPr>
          <w:bCs/>
          <w:b/>
          <w:bCs/>
          <w:b/>
          <w:bCs/>
          <w:b/>
          <w:bCs/>
          <w:b/>
          <w:bCs/>
          <w:b/>
          <w:bCs/>
          <w:b/>
          <w:bCs/>
          <w:b/>
        </w:rPr>
        <w:t xml:space="preserve">Argentina Córdoba.</w:t>
      </w:r>
    </w:p>
    <w:bookmarkEnd w:id="23"/>
    <w:bookmarkStart w:id="24" w:name="Xc1ac02cf2bc3c3fc062855ec9984df9391551e3"/>
    <w:p>
      <w:pPr>
        <w:pStyle w:val="Heading2"/>
      </w:pPr>
      <w:r>
        <w:t xml:space="preserve">5. Socio-Economic Impact and Policy Recommendations</w:t>
      </w:r>
    </w:p>
    <w:p>
      <w:pPr>
        <w:pStyle w:val="FirstParagraph"/>
      </w:pPr>
      <w:r>
        <w:t xml:space="preserve">The contribution of</w:t>
      </w:r>
      <w:r>
        <w:rPr>
          <w:bCs/>
          <w:b/>
        </w:rPr>
        <w:t xml:space="preserve">Musiciansto the economy of</w:t>
      </w:r>
      <w:r>
        <w:rPr>
          <w:bCs/>
          <w:b/>
          <w:bCs/>
          <w:b/>
        </w:rPr>
        <w:t xml:space="preserve">Córdoba</w:t>
      </w:r>
      <w:r>
        <w:rPr>
          <w:bCs/>
          <w:b/>
        </w:rPr>
        <w:t xml:space="preserve">extends far beyond ticket sales. It encompasses tourism, hospitality, and branding.</w:t>
      </w:r>
      <w:r>
        <w:br/>
      </w:r>
      <w:r>
        <w:br/>
      </w:r>
      <w:r>
        <w:rPr>
          <w:bCs/>
          <w:b/>
        </w:rPr>
        <w:t xml:space="preserve">1.</w:t>
      </w:r>
      <w:r>
        <w:rPr>
          <w:bCs/>
          <w:b/>
          <w:bCs/>
          <w:b/>
        </w:rPr>
        <w:t xml:space="preserve">Tourism:</w:t>
      </w:r>
      <w:r>
        <w:rPr>
          <w:bCs/>
          <w:b/>
        </w:rPr>
        <w:t xml:space="preserve">The presence of renowned</w:t>
      </w:r>
      <w:r>
        <w:rPr>
          <w:bCs/>
          <w:b/>
        </w:rPr>
        <w:t xml:space="preserve"> </w:t>
      </w:r>
      <w:r>
        <w:rPr>
          <w:bCs/>
          <w:b/>
          <w:bCs/>
          <w:b/>
        </w:rPr>
        <w:t xml:space="preserve">Musiciansand festivals draws international tourists to</w:t>
      </w:r>
      <w:r>
        <w:rPr>
          <w:bCs/>
          <w:b/>
          <w:bCs/>
          <w:b/>
        </w:rPr>
        <w:t xml:space="preserve"> </w:t>
      </w:r>
      <w:r>
        <w:rPr>
          <w:bCs/>
          <w:b/>
          <w:bCs/>
          <w:b/>
          <w:bCs/>
          <w:b/>
        </w:rPr>
        <w:t xml:space="preserve">Córdoba.This influx supports local businesses and enhances the city's global image.</w:t>
      </w:r>
      <w:r>
        <w:br/>
      </w:r>
      <w:r>
        <w:rPr>
          <w:bCs/>
          <w:b/>
          <w:bCs/>
          <w:b/>
          <w:bCs/>
          <w:b/>
        </w:rPr>
        <w:t xml:space="preserve">2. Branding: The cultural identity of Córdoba is inextricably linked to its music. Whether it is a traditional folk festival or a modern concert, the brand of "Córdoba" as a creative city attracts investors and talent.</w:t>
      </w:r>
      <w:r>
        <w:br/>
      </w:r>
      <w:r>
        <w:br/>
      </w:r>
      <w:r>
        <w:rPr>
          <w:bCs/>
          <w:b/>
          <w:bCs/>
          <w:b/>
          <w:bCs/>
          <w:b/>
        </w:rPr>
        <w:t xml:space="preserve">However, challenges remain. Many independent</w:t>
      </w:r>
      <w:r>
        <w:rPr>
          <w:bCs/>
          <w:b/>
          <w:bCs/>
          <w:b/>
          <w:bCs/>
          <w:b/>
        </w:rPr>
        <w:t xml:space="preserve"> </w:t>
      </w:r>
      <w:r>
        <w:rPr>
          <w:bCs/>
          <w:b/>
          <w:bCs/>
          <w:b/>
          <w:bCs/>
          <w:b/>
          <w:bCs/>
          <w:b/>
        </w:rPr>
        <w:t xml:space="preserve">Musicians</w:t>
      </w:r>
      <w:r>
        <w:rPr>
          <w:bCs/>
          <w:b/>
          <w:bCs/>
          <w:b/>
          <w:bCs/>
          <w:b/>
        </w:rPr>
        <w:t xml:space="preserve"> </w:t>
      </w:r>
      <w:r>
        <w:rPr>
          <w:bCs/>
          <w:b/>
          <w:bCs/>
          <w:b/>
          <w:bCs/>
          <w:b/>
        </w:rPr>
        <w:t xml:space="preserve">in</w:t>
      </w:r>
      <w:r>
        <w:rPr>
          <w:bCs/>
          <w:b/>
          <w:bCs/>
          <w:b/>
          <w:bCs/>
          <w:b/>
        </w:rPr>
        <w:t xml:space="preserve"> </w:t>
      </w:r>
      <w:r>
        <w:rPr>
          <w:bCs/>
          <w:b/>
          <w:bCs/>
          <w:b/>
          <w:bCs/>
          <w:b/>
          <w:bCs/>
          <w:b/>
        </w:rPr>
        <w:t xml:space="preserve">Argentina Córdobas struggle with financial instability due to lack of state support for emerging arts. To address this, we propose the following recommendations:</w:t>
      </w:r>
      <w:r>
        <w:br/>
      </w:r>
    </w:p>
    <w:p>
      <w:pPr>
        <w:numPr>
          <w:ilvl w:val="0"/>
          <w:numId w:val="1002"/>
        </w:numPr>
        <w:pStyle w:val="Compact"/>
      </w:pPr>
      <w:r>
        <w:t xml:space="preserve">Increased funding for grassroots music education programs in underserved areas of Córdoba.</w:t>
      </w:r>
    </w:p>
    <w:p>
      <w:pPr>
        <w:numPr>
          <w:ilvl w:val="0"/>
          <w:numId w:val="1002"/>
        </w:numPr>
        <w:pStyle w:val="Compact"/>
      </w:pPr>
      <w:r>
        <w:t xml:space="preserve">Development of a municipal grant system specifically for independent</w:t>
      </w:r>
      <w:r>
        <w:t xml:space="preserve"> </w:t>
      </w:r>
      <w:r>
        <w:rPr>
          <w:bCs/>
          <w:b/>
        </w:rPr>
        <w:t xml:space="preserve">Musiciansto produce recordings and tour.</w:t>
      </w:r>
      <w:r>
        <w:br/>
      </w:r>
    </w:p>
    <w:p>
      <w:pPr>
        <w:numPr>
          <w:ilvl w:val="0"/>
          <w:numId w:val="1002"/>
        </w:numPr>
        <w:pStyle w:val="Compact"/>
      </w:pPr>
      <w:r>
        <w:t xml:space="preserve">Foster partnerships between universities and private sector companies to create internship opportunities for</w:t>
      </w:r>
    </w:p>
    <w:p>
      <w:pPr>
        <w:numPr>
          <w:ilvl w:val="0"/>
          <w:numId w:val="1000"/>
        </w:numPr>
        <w:pStyle w:val="Compact"/>
      </w:pPr>
      <w:r>
        <w:t xml:space="preserve">Musicians.</w:t>
      </w:r>
    </w:p>
    <w:p>
      <w:pPr>
        <w:pStyle w:val="FirstParagraph"/>
      </w:pPr>
      <w:r>
        <w:t xml:space="preserve">The goal is to create a supportive ecosystem where the talent generated in Córdoba can thrive both locally and internationally.</w:t>
      </w:r>
    </w:p>
    <w:bookmarkEnd w:id="24"/>
    <w:bookmarkStart w:id="25" w:name="conclusion"/>
    <w:p>
      <w:pPr>
        <w:pStyle w:val="Heading2"/>
      </w:pPr>
      <w:r>
        <w:t xml:space="preserve">6. Conclusion</w:t>
      </w:r>
    </w:p>
    <w:p>
      <w:pPr>
        <w:pStyle w:val="FirstParagraph"/>
      </w:pPr>
      <w:r>
        <w:t xml:space="preserve">In conclusion,this poster presentation demonstrates that the</w:t>
      </w:r>
    </w:p>
    <w:p>
      <w:pPr>
        <w:pStyle w:val="BodyText"/>
      </w:pPr>
      <w:r>
        <w:t xml:space="preserve">Musiciansof</w:t>
      </w:r>
      <w:r>
        <w:rPr>
          <w:bCs/>
          <w:b/>
        </w:rPr>
        <w:t xml:space="preserve">Córdoba,</w:t>
      </w:r>
      <w:r>
        <w:t xml:space="preserve">Argentina,are far more than performers;they are custodians of history,pioneers of urban culture,and vital contributors to the local economy.</w:t>
      </w:r>
      <w:r>
        <w:br/>
      </w:r>
      <w:r>
        <w:br/>
      </w:r>
      <w:r>
        <w:t xml:space="preserve">By examining the intersection of folklore,education,and contemporary arts,this study highlights the unique position that</w:t>
      </w:r>
    </w:p>
    <w:p>
      <w:pPr>
        <w:pStyle w:val="BodyText"/>
      </w:pPr>
      <w:r>
        <w:t xml:space="preserve">Córdobaholds in the Latin American musical landscape. The city’s ability to honor its past while embracing modernity provides a valuable model for other regions seeking to develop their creative sectors.</w:t>
      </w:r>
      <w:r>
        <w:br/>
      </w:r>
      <w:r>
        <w:br/>
      </w:r>
      <w:r>
        <w:t xml:space="preserve">Future research should focus on the long-term economic impact of digital distribution platforms on local</w:t>
      </w:r>
    </w:p>
    <w:p>
      <w:pPr>
        <w:pStyle w:val="BodyText"/>
      </w:pPr>
      <w:r>
        <w:t xml:space="preserve">Musiciansin</w:t>
      </w:r>
    </w:p>
    <w:p>
      <w:pPr>
        <w:pStyle w:val="BodyText"/>
      </w:pPr>
      <w:r>
        <w:t xml:space="preserve">Argentina Córdoba.As streaming services continue to evolve, understanding how these tools affect revenue streams and artistic autonomy will be critical for policymakers and educators alike.</w:t>
      </w:r>
      <w:r>
        <w:br/>
      </w:r>
      <w:r>
        <w:br/>
      </w:r>
      <w:r>
        <w:t xml:space="preserve">Ultimately,investing in the</w:t>
      </w:r>
    </w:p>
    <w:p>
      <w:pPr>
        <w:pStyle w:val="BodyText"/>
      </w:pPr>
      <w:r>
        <w:t xml:space="preserve">Musiciansof</w:t>
      </w:r>
      <w:r>
        <w:rPr>
          <w:bCs/>
          <w:b/>
        </w:rPr>
        <w:t xml:space="preserve">Córdoba</w:t>
      </w:r>
      <w:r>
        <w:t xml:space="preserve">is an investment in the cultural soul of Argentina. By supporting this vibrant community,</w:t>
      </w:r>
    </w:p>
    <w:p>
      <w:pPr>
        <w:pStyle w:val="BodyText"/>
      </w:pPr>
      <w:r>
        <w:t xml:space="preserve">Córdobaensures that its musical heritage continues to resonate for generations to come.</w:t>
      </w:r>
    </w:p>
    <w:bookmarkEnd w:id="25"/>
    <w:bookmarkStart w:id="26" w:name="X101eb10742b369c3b14e4533f12cb6e505cf38d"/>
    <w:p>
      <w:pPr>
        <w:pStyle w:val="Heading2"/>
      </w:pPr>
      <w:r>
        <w:t xml:space="preserve">References and Further Reading (Simulated for Poster Format)</w:t>
      </w:r>
    </w:p>
    <w:p>
      <w:pPr>
        <w:pStyle w:val="FirstParagraph"/>
      </w:pPr>
      <w:r>
        <w:t xml:space="preserve">- Instituto Nacional de Musicología "Carlos Vega".</w:t>
      </w:r>
      <w:r>
        <w:t xml:space="preserve"> </w:t>
      </w:r>
      <w:r>
        <w:rPr>
          <w:iCs/>
          <w:i/>
        </w:rPr>
        <w:t xml:space="preserve">Folklore Traditions in Central Argentina.</w:t>
      </w:r>
      <w:r>
        <w:t xml:space="preserve">Buenos Aires:INMUZ,2018.</w:t>
      </w:r>
      <w:r>
        <w:br/>
      </w:r>
      <w:r>
        <w:t xml:space="preserve">- Universidad Nacional de Córdoba.</w:t>
      </w:r>
    </w:p>
    <w:p>
      <w:pPr>
        <w:pStyle w:val="BodyText"/>
      </w:pPr>
      <w:r>
        <w:t xml:space="preserve">Annual Report on Arts and Humanities Research.Córdoba:UNC Press,2023.</w:t>
      </w:r>
      <w:r>
        <w:br/>
      </w:r>
      <w:r>
        <w:t xml:space="preserve">- Ministerio de Cultura de la Provincia de Córdoba.</w:t>
      </w:r>
      <w:r>
        <w:t xml:space="preserve"> </w:t>
      </w:r>
      <w:r>
        <w:rPr>
          <w:iCs/>
          <w:i/>
        </w:rPr>
        <w:t xml:space="preserve">Plan Estratégico para las Artes Musicales 2025.</w:t>
      </w:r>
      <w:r>
        <w:t xml:space="preserve">Córdoba:Gobierno Provincial,2019.</w:t>
      </w:r>
      <w:r>
        <w:br/>
      </w:r>
      <w:r>
        <w:t xml:space="preserve">- Local Artist Interviews conducted in Güemes District, Córdoba. (Unpublished Data).</w:t>
      </w:r>
    </w:p>
    <w:p>
      <w:pPr>
        <w:pStyle w:val="BodyText"/>
      </w:pPr>
      <w:r>
        <w:rPr>
          <w:bCs/>
          <w:b/>
        </w:rPr>
        <w:t xml:space="preserve">Contact for Further Information:</w:t>
      </w:r>
      <w:r>
        <w:br/>
      </w:r>
      <w:r>
        <w:t xml:space="preserve">[Your Name/Institution]</w:t>
      </w:r>
      <w:r>
        <w:br/>
      </w:r>
      <w:r>
        <w:t xml:space="preserve">Department of Musicology / Cultural Studies</w:t>
      </w:r>
      <w:r>
        <w:br/>
      </w:r>
      <w:r>
        <w:t xml:space="preserve">Córdoba, Argentina</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Musician in Argentina Córdoba</dc:title>
  <dc:creator/>
  <dc:language>en</dc:language>
  <cp:keywords/>
  <dcterms:created xsi:type="dcterms:W3CDTF">2026-07-29T20:34:09Z</dcterms:created>
  <dcterms:modified xsi:type="dcterms:W3CDTF">2026-07-29T20:34:09Z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