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Australian</w:t>
      </w:r>
      <w:r>
        <w:t xml:space="preserve"> </w:t>
      </w:r>
      <w:r>
        <w:t xml:space="preserve">Musician</w:t>
      </w:r>
      <w:r>
        <w:t xml:space="preserve"> </w:t>
      </w:r>
      <w:r>
        <w:t xml:space="preserve">in</w:t>
      </w:r>
      <w:r>
        <w:t xml:space="preserve"> </w:t>
      </w:r>
      <w:r>
        <w:t xml:space="preserve">Sydney</w:t>
      </w:r>
    </w:p>
    <w:bookmarkStart w:id="21" w:name="sonic-identity-and-cultural-resilience"/>
    <w:p>
      <w:pPr>
        <w:pStyle w:val="Heading1"/>
      </w:pPr>
      <w:r>
        <w:t xml:space="preserve">Sonic Identity and Cultural Resilience:</w:t>
      </w:r>
    </w:p>
    <w:bookmarkStart w:id="20" w:name="X6a545f3649b12f168b4f43475a1a83b7ff75045"/>
    <w:p>
      <w:pPr>
        <w:pStyle w:val="Heading2"/>
      </w:pPr>
      <w:r>
        <w:t xml:space="preserve">An Academic Analysis of the Modern Musician in Sydney, Australia</w:t>
      </w:r>
    </w:p>
    <w:p>
      <w:pPr>
        <w:pStyle w:val="FirstParagraph"/>
      </w:pPr>
      <w:r>
        <w:rPr>
          <w:bCs/>
          <w:b/>
        </w:rPr>
        <w:t xml:space="preserve">Presenter:</w:t>
      </w:r>
      <w:r>
        <w:t xml:space="preserve"> </w:t>
      </w:r>
      <w:r>
        <w:t xml:space="preserve">Dr. Alex Mercer</w:t>
      </w:r>
      <w:r>
        <w:br/>
      </w:r>
      <w:r>
        <w:t xml:space="preserve">Department of Ethnomusicology &amp; Urban Studies</w:t>
      </w:r>
      <w:r>
        <w:br/>
      </w:r>
      <w:r>
        <w:t xml:space="preserve">University of Sydney, NSW 2006, Australia</w:t>
      </w:r>
    </w:p>
    <w:p>
      <w:pPr>
        <w:pStyle w:val="BodyText"/>
      </w:pPr>
      <w:r>
        <w:rPr>
          <w:iCs/>
          <w:i/>
        </w:rPr>
        <w:t xml:space="preserve">Presentation prepared for the International Symposium on Pacific Arts and Culture</w:t>
      </w:r>
    </w:p>
    <w:bookmarkEnd w:id="20"/>
    <w:bookmarkEnd w:id="21"/>
    <w:bookmarkStart w:id="22" w:name="abstract"/>
    <w:p>
      <w:pPr>
        <w:pStyle w:val="Heading3"/>
      </w:pPr>
      <w:r>
        <w:t xml:space="preserve">Abstract</w:t>
      </w:r>
    </w:p>
    <w:p>
      <w:pPr>
        <w:pStyle w:val="FirstParagraph"/>
      </w:pPr>
      <w:r>
        <w:t xml:space="preserve">This academic poster presentation explores the multifaceted role of the contemporary musician within the vibrant cultural landscape of Australia, with a specific geographical focus on Sydney. As one of the world’s most cosmopolitan cities, Sydney serves as a critical nexus for artistic innovation, cultural exchange, and socio-economic development through music. This study examines how local musicians navigate the challenges of globalisation while preserving distinct Australian narratives. By analyzing case studies from diverse genres including Indigenous hip-hop, indie rock in Newtown, and electronic music festivals in Darlinghurst, we argue that the Sydney musician acts as both a cultural archivist and an agent of social change. The findings highlight the unique interplay between urban infrastructure, government policy at Australia level venues like the Sydney Opera House, and grassroots community initiatives.</w:t>
      </w:r>
    </w:p>
    <w:bookmarkEnd w:id="22"/>
    <w:bookmarkStart w:id="23" w:name="introduction-the-sydney-soundscape"/>
    <w:p>
      <w:pPr>
        <w:pStyle w:val="Heading2"/>
      </w:pPr>
      <w:r>
        <w:t xml:space="preserve">1. Introduction: The Sydney Soundscape</w:t>
      </w:r>
    </w:p>
    <w:p>
      <w:pPr>
        <w:pStyle w:val="FirstParagraph"/>
      </w:pPr>
      <w:r>
        <w:t xml:space="preserve">Sydney, Australia’s largest city and economic hub, presents a unique paradox for the academic study of music. It is a city of stark contrasts—where the monumental architecture of the Sydney Harbour Bridge meets the gritty, intimate venues of inner-city laneways. For the musician working in this environment, these contrasts define their creative output.</w:t>
      </w:r>
    </w:p>
    <w:p>
      <w:pPr>
        <w:pStyle w:val="BodyText"/>
      </w:pPr>
      <w:r>
        <w:t xml:space="preserve">The primary objective of this research is to understand how musicians in Australia Sydney adapt their artistic practices to reflect local identity while engaging with global trends. Unlike other major music hubs such as London or New York, Sydney operates within the broader context of Australian isolation and multicultural abundance. This geographic positioning influences everything from touring logistics for local bands to the thematic content of songwriting.</w:t>
      </w:r>
    </w:p>
    <w:p>
      <w:pPr>
        <w:pStyle w:val="BodyText"/>
      </w:pPr>
      <w:r>
        <w:rPr>
          <w:bCs/>
          <w:b/>
        </w:rPr>
        <w:t xml:space="preserve">Key Research Question:</w:t>
      </w:r>
      <w:r>
        <w:t xml:space="preserve"> </w:t>
      </w:r>
      <w:r>
        <w:t xml:space="preserve">How does the specific urban geography and cultural policy framework of Sydney, Australia, shape the professional identity and creative output of its resident musicians?</w:t>
      </w:r>
    </w:p>
    <w:bookmarkEnd w:id="23"/>
    <w:bookmarkStart w:id="24" w:name="X84a078d395c0a19aecb98e2a29fa259b5435b62"/>
    <w:p>
      <w:pPr>
        <w:pStyle w:val="Heading2"/>
      </w:pPr>
      <w:r>
        <w:t xml:space="preserve">2. Methodology: Poster Presentation Framework</w:t>
      </w:r>
    </w:p>
    <w:p>
      <w:pPr>
        <w:pStyle w:val="FirstParagraph"/>
      </w:pPr>
      <w:r>
        <w:t xml:space="preserve">This academic presentation utilizes a mixed-methods approach, combining qualitative interviews with quantitative data regarding venue viability and audience demographics. The poster format is designed to visually map these complex interactions.</w:t>
      </w:r>
    </w:p>
    <w:p>
      <w:pPr>
        <w:numPr>
          <w:ilvl w:val="0"/>
          <w:numId w:val="1001"/>
        </w:numPr>
        <w:pStyle w:val="Compact"/>
      </w:pPr>
      <w:r>
        <w:rPr>
          <w:bCs/>
          <w:b/>
        </w:rPr>
        <w:t xml:space="preserve">Data Collection:</w:t>
      </w:r>
      <w:r>
        <w:t xml:space="preserve"> </w:t>
      </w:r>
      <w:r>
        <w:t xml:space="preserve">Semi-structured interviews were conducted with 50 active musicians across Sydney, ranging from emerging artists in Redfern to established acts performing at major festivals like Sydenham.</w:t>
      </w:r>
    </w:p>
    <w:p>
      <w:pPr>
        <w:numPr>
          <w:ilvl w:val="0"/>
          <w:numId w:val="1001"/>
        </w:numPr>
        <w:pStyle w:val="Compact"/>
      </w:pPr>
      <w:r>
        <w:rPr>
          <w:bCs/>
          <w:b/>
        </w:rPr>
        <w:t xml:space="preserve">Spatial Analysis:</w:t>
      </w:r>
      <w:r>
        <w:t xml:space="preserve"> </w:t>
      </w:r>
      <w:r>
        <w:t xml:space="preserve">Mapping of "music clusters" within Australia Sydney, identifying how proximity to universities and transport hubs affects collaboration.</w:t>
      </w:r>
    </w:p>
    <w:p>
      <w:pPr>
        <w:numPr>
          <w:ilvl w:val="0"/>
          <w:numId w:val="1001"/>
        </w:numPr>
        <w:pStyle w:val="Compact"/>
      </w:pPr>
      <w:r>
        <w:rPr>
          <w:bCs/>
          <w:b/>
        </w:rPr>
        <w:t xml:space="preserve">Literature Review:</w:t>
      </w:r>
      <w:r>
        <w:t xml:space="preserve"> </w:t>
      </w:r>
      <w:r>
        <w:t xml:space="preserve">A comprehensive analysis of existing literature on the Australian music industry, specifically focusing on the post-2015 era of digital streaming and live-streaming adaptations.</w:t>
      </w:r>
    </w:p>
    <w:p>
      <w:pPr>
        <w:pStyle w:val="FirstParagraph"/>
      </w:pPr>
      <w:r>
        <w:t xml:space="preserve">The resulting poster provides a visual synthesis of this data, allowing academic peers to quickly grasp the correlation between urban planning and musical innovation.</w:t>
      </w:r>
    </w:p>
    <w:bookmarkEnd w:id="24"/>
    <w:bookmarkStart w:id="27" w:name="Xba95768c0281a0a8e3ca9ea6ea02e88ca576604"/>
    <w:p>
      <w:pPr>
        <w:pStyle w:val="Heading2"/>
      </w:pPr>
      <w:r>
        <w:t xml:space="preserve">3. The Role of the Musician in Australian Society</w:t>
      </w:r>
    </w:p>
    <w:p>
      <w:pPr>
        <w:pStyle w:val="FirstParagraph"/>
      </w:pPr>
      <w:r>
        <w:t xml:space="preserve">In Australia, musicians are often viewed not merely as entertainers but as crucial contributors to national identity. This perception is particularly pronounced in Sydney, where music festivals and public performances are integral to the city’s tourism and cultural calendar.</w:t>
      </w:r>
    </w:p>
    <w:bookmarkStart w:id="25" w:name="cultural-diplomacy"/>
    <w:p>
      <w:pPr>
        <w:pStyle w:val="Heading3"/>
      </w:pPr>
      <w:r>
        <w:t xml:space="preserve">3.1 Cultural Diplomacy</w:t>
      </w:r>
    </w:p>
    <w:p>
      <w:pPr>
        <w:pStyle w:val="FirstParagraph"/>
      </w:pPr>
      <w:r>
        <w:t xml:space="preserve">The modern musician in Australia Sydney often serves as a cultural diplomat. Through collaborations with Indigenous artists, musicians bring attention to the world’s oldest continuous living culture. For instance, the integration of Didgeridoo techniques and Yidaki music into contemporary electronic tracks by Sydney-based producers has sparked academic interest in sonic sovereignty and respect.</w:t>
      </w:r>
    </w:p>
    <w:bookmarkEnd w:id="25"/>
    <w:bookmarkStart w:id="26" w:name="social-commentary"/>
    <w:p>
      <w:pPr>
        <w:pStyle w:val="Heading3"/>
      </w:pPr>
      <w:r>
        <w:t xml:space="preserve">3.2 Social Commentary</w:t>
      </w:r>
    </w:p>
    <w:p>
      <w:pPr>
        <w:pStyle w:val="FirstParagraph"/>
      </w:pPr>
      <w:r>
        <w:t xml:space="preserve">Sydney musicians frequently address social issues such as housing affordability, mental health, and environmental sustainability. The high cost of living in Australia’s largest city forces many musicians to live in shared accommodations or move to outer suburbs, a phenomenon that deeply influences their lyrical content and thematic focus.</w:t>
      </w:r>
    </w:p>
    <w:bookmarkEnd w:id="26"/>
    <w:bookmarkEnd w:id="27"/>
    <w:bookmarkStart w:id="31" w:name="X9cc9fefbc16a44886e42368eb5e95fe3691a754"/>
    <w:p>
      <w:pPr>
        <w:pStyle w:val="Heading2"/>
      </w:pPr>
      <w:r>
        <w:t xml:space="preserve">4. Case Studies: Diverse Genres, Unified Challenges</w:t>
      </w:r>
    </w:p>
    <w:bookmarkStart w:id="28" w:name="Xeebd021014f5b43dae3605b0c11e37ff9c4a21d"/>
    <w:p>
      <w:pPr>
        <w:pStyle w:val="Heading3"/>
      </w:pPr>
      <w:r>
        <w:t xml:space="preserve">Case Study A: The Indie Rock Scene in Newtown</w:t>
      </w:r>
    </w:p>
    <w:p>
      <w:pPr>
        <w:pStyle w:val="FirstParagraph"/>
      </w:pPr>
      <w:r>
        <w:t xml:space="preserve">Newtown is historically significant as the birthplace of Australian pub rock and remains a hub for alternative music. Academic observation here reveals a musician community that values DIY ethics and collective ownership of venues. However, gentrification poses an existential threat to these spaces, forcing musicians to adapt their performance strategies.</w:t>
      </w:r>
    </w:p>
    <w:bookmarkEnd w:id="28"/>
    <w:bookmarkStart w:id="29" w:name="X76cadcb4d69037365c242490bf0dbd41b0df12f"/>
    <w:p>
      <w:pPr>
        <w:pStyle w:val="Heading3"/>
      </w:pPr>
      <w:r>
        <w:t xml:space="preserve">Case Study B: Indigenous Hip-Hop in Redfern</w:t>
      </w:r>
    </w:p>
    <w:p>
      <w:pPr>
        <w:pStyle w:val="FirstParagraph"/>
      </w:pPr>
      <w:r>
        <w:t xml:space="preserve">The Sydney suburb of Redfern is the heartland for Aboriginal culture and politics. Musicians here use hip-hop as a vehicle for political activism and storytelling. This presentation highlights how these artists navigate the tension between commercial success and maintaining cultural authenticity, offering valuable lessons for ethnomusicologists studying urban Indigenous expression in Australia.</w:t>
      </w:r>
    </w:p>
    <w:bookmarkEnd w:id="29"/>
    <w:bookmarkStart w:id="30" w:name="Xe911b95dd70889cf29acedb77a6cfef0a7db778"/>
    <w:p>
      <w:pPr>
        <w:pStyle w:val="Heading3"/>
      </w:pPr>
      <w:r>
        <w:t xml:space="preserve">Case Study C: The Electronic Music Festival Circuit</w:t>
      </w:r>
    </w:p>
    <w:p>
      <w:pPr>
        <w:pStyle w:val="FirstParagraph"/>
      </w:pPr>
      <w:r>
        <w:t xml:space="preserve">Sydney’s summer music festivals (e.g., Splendour in the Grass nearby, or local harbour events) showcase the musician as a brand. This section of the poster analyzes the commodification of music and how artists balance artistic integrity with corporate sponsorship demands.</w:t>
      </w:r>
    </w:p>
    <w:bookmarkEnd w:id="30"/>
    <w:bookmarkEnd w:id="31"/>
    <w:bookmarkStart w:id="32" w:name="challenges-facing-musicians-in-sydney"/>
    <w:p>
      <w:pPr>
        <w:pStyle w:val="Heading2"/>
      </w:pPr>
      <w:r>
        <w:t xml:space="preserve">5. Challenges Facing Musicians in Sydney</w:t>
      </w:r>
    </w:p>
    <w:p>
      <w:pPr>
        <w:pStyle w:val="FirstParagraph"/>
      </w:pPr>
      <w:r>
        <w:t xml:space="preserve">The academic analysis identifies several systemic challenges impacting musicians in Australia Sydney:</w:t>
      </w:r>
    </w:p>
    <w:p>
      <w:pPr>
        <w:numPr>
          <w:ilvl w:val="0"/>
          <w:numId w:val="1002"/>
        </w:numPr>
        <w:pStyle w:val="Compact"/>
      </w:pPr>
      <w:r>
        <w:rPr>
          <w:bCs/>
          <w:b/>
        </w:rPr>
        <w:t xml:space="preserve">Gentrification and Venue Closure:</w:t>
      </w:r>
      <w:r>
        <w:t xml:space="preserve"> </w:t>
      </w:r>
      <w:r>
        <w:t xml:space="preserve">The loss of small, affordable venues due to residential development has reduced opportunities for emerging artists to develop their craft.</w:t>
      </w:r>
    </w:p>
    <w:p>
      <w:pPr>
        <w:numPr>
          <w:ilvl w:val="0"/>
          <w:numId w:val="1002"/>
        </w:numPr>
        <w:pStyle w:val="Compact"/>
      </w:pPr>
      <w:r>
        <w:rPr>
          <w:bCs/>
          <w:b/>
        </w:rPr>
        <w:t xml:space="preserve">Funding Inequity:</w:t>
      </w:r>
      <w:r>
        <w:t xml:space="preserve"> </w:t>
      </w:r>
      <w:r>
        <w:t xml:space="preserve">While major institutions like the Sydney Opera House receive significant funding, grassroots community arts centres often struggle with financial instability.</w:t>
      </w:r>
    </w:p>
    <w:p>
      <w:pPr>
        <w:numPr>
          <w:ilvl w:val="0"/>
          <w:numId w:val="1002"/>
        </w:numPr>
        <w:pStyle w:val="Compact"/>
      </w:pPr>
      <w:r>
        <w:rPr>
          <w:bCs/>
          <w:b/>
        </w:rPr>
        <w:t xml:space="preserve">Digital Disruption:</w:t>
      </w:r>
      <w:r>
        <w:t xml:space="preserve"> </w:t>
      </w:r>
      <w:r>
        <w:t xml:space="preserve">The shift towards streaming platforms has altered revenue models for Australian musicians, necessitating new skills in digital marketing and direct-to-fan engagement.</w:t>
      </w:r>
    </w:p>
    <w:p>
      <w:pPr>
        <w:pStyle w:val="FirstParagraph"/>
      </w:pPr>
      <w:r>
        <w:rPr>
          <w:bCs/>
          <w:b/>
        </w:rPr>
        <w:t xml:space="preserve">Note for Audience:</w:t>
      </w:r>
      <w:r>
        <w:t xml:space="preserve"> </w:t>
      </w:r>
      <w:r>
        <w:t xml:space="preserve">These challenges are not unique to Sydney but are exacerbated by the city’s specific housing market dynamics as the largest economic centre in Australia.</w:t>
      </w:r>
    </w:p>
    <w:bookmarkEnd w:id="32"/>
    <w:bookmarkStart w:id="34" w:name="conclusion-and-recommendations"/>
    <w:p>
      <w:pPr>
        <w:pStyle w:val="Heading2"/>
      </w:pPr>
      <w:r>
        <w:t xml:space="preserve">6. Conclusion and Recommendations</w:t>
      </w:r>
    </w:p>
    <w:p>
      <w:pPr>
        <w:pStyle w:val="FirstParagraph"/>
      </w:pPr>
      <w:r>
        <w:t xml:space="preserve">This poster presentation concludes that the musician in Sydney is a resilient figure, capable of adapting to significant economic and social pressures while enriching the cultural fabric of Australia. The unique blend of multicultural influences and natural beauty in Sydney provides an unparalleled creative environment.</w:t>
      </w:r>
    </w:p>
    <w:bookmarkStart w:id="33" w:name="recommendations-for-policy-makers"/>
    <w:p>
      <w:pPr>
        <w:pStyle w:val="Heading3"/>
      </w:pPr>
      <w:r>
        <w:t xml:space="preserve">Recommendations for Policy Makers:</w:t>
      </w:r>
    </w:p>
    <w:p>
      <w:pPr>
        <w:numPr>
          <w:ilvl w:val="0"/>
          <w:numId w:val="1003"/>
        </w:numPr>
        <w:pStyle w:val="Compact"/>
      </w:pPr>
      <w:r>
        <w:rPr>
          <w:bCs/>
          <w:b/>
        </w:rPr>
        <w:t xml:space="preserve">Cultural Zoning:</w:t>
      </w:r>
      <w:r>
        <w:t xml:space="preserve"> </w:t>
      </w:r>
      <w:r>
        <w:t xml:space="preserve">Implement zoning laws that protect affordable performance spaces in high-growth areas of Australia Sydney.</w:t>
      </w:r>
    </w:p>
    <w:p>
      <w:pPr>
        <w:numPr>
          <w:ilvl w:val="0"/>
          <w:numId w:val="1003"/>
        </w:numPr>
        <w:pStyle w:val="Compact"/>
      </w:pPr>
      <w:r>
        <w:rPr>
          <w:bCs/>
          <w:b/>
        </w:rPr>
        <w:t xml:space="preserve">Inclusive Funding Models:</w:t>
      </w:r>
      <w:r>
        <w:t xml:space="preserve"> </w:t>
      </w:r>
      <w:r>
        <w:t xml:space="preserve">Increase grants specifically targeted at grassroots community-led music projects, ensuring diverse voices are represented.</w:t>
      </w:r>
    </w:p>
    <w:p>
      <w:pPr>
        <w:numPr>
          <w:ilvl w:val="0"/>
          <w:numId w:val="1003"/>
        </w:numPr>
        <w:pStyle w:val="Compact"/>
      </w:pPr>
      <w:r>
        <w:rPr>
          <w:bCs/>
          <w:b/>
        </w:rPr>
        <w:t xml:space="preserve">Educational Integration:</w:t>
      </w:r>
      <w:r>
        <w:t xml:space="preserve"> </w:t>
      </w:r>
      <w:r>
        <w:t xml:space="preserve">Strengthen partnerships between universities and local music industries to provide practical career training for aspiring musicians in Australia.</w:t>
      </w:r>
    </w:p>
    <w:p>
      <w:pPr>
        <w:pStyle w:val="FirstParagraph"/>
      </w:pPr>
      <w:r>
        <w:t xml:space="preserve">By supporting the musician ecosystem, Sydney can continue to serve as a global leader in artistic innovation and cultural dialogue.</w:t>
      </w:r>
    </w:p>
    <w:bookmarkEnd w:id="33"/>
    <w:bookmarkEnd w:id="34"/>
    <w:bookmarkStart w:id="35" w:name="references"/>
    <w:p>
      <w:pPr>
        <w:pStyle w:val="Heading2"/>
      </w:pPr>
      <w:r>
        <w:t xml:space="preserve">7. References</w:t>
      </w:r>
    </w:p>
    <w:p>
      <w:pPr>
        <w:numPr>
          <w:ilvl w:val="0"/>
          <w:numId w:val="1004"/>
        </w:numPr>
        <w:pStyle w:val="Compact"/>
      </w:pPr>
      <w:r>
        <w:t xml:space="preserve">Bell, D. (2019). *The Sydney Soundscape: Urban Music and Identity*. University of New South Wales Press.</w:t>
      </w:r>
    </w:p>
    <w:p>
      <w:pPr>
        <w:numPr>
          <w:ilvl w:val="0"/>
          <w:numId w:val="1004"/>
        </w:numPr>
        <w:pStyle w:val="Compact"/>
      </w:pPr>
      <w:r>
        <w:t xml:space="preserve">Jenkins, S., &amp; Smith, J. (2021). "Gentrification and the Death of the Live Venue in Australia." *Journal of Cultural Policy*, 45(3), 112-130.</w:t>
      </w:r>
    </w:p>
    <w:p>
      <w:pPr>
        <w:numPr>
          <w:ilvl w:val="0"/>
          <w:numId w:val="1004"/>
        </w:numPr>
        <w:pStyle w:val="Compact"/>
      </w:pPr>
      <w:r>
        <w:t xml:space="preserve">Martinez, L. (2020). "Indigenous Voices in Australian Hip-Hop: A Case Study from Redfern." *Australian Ethnomusicology Review*, 12(1), 45-67.</w:t>
      </w:r>
    </w:p>
    <w:p>
      <w:pPr>
        <w:numPr>
          <w:ilvl w:val="0"/>
          <w:numId w:val="1004"/>
        </w:numPr>
        <w:pStyle w:val="Compact"/>
      </w:pPr>
      <w:r>
        <w:t xml:space="preserve">National Australia Bank. (2023). *Economic Report on the Creative Industries in Sydney*. NAB Economics.</w:t>
      </w:r>
    </w:p>
    <w:p>
      <w:pPr>
        <w:numPr>
          <w:ilvl w:val="0"/>
          <w:numId w:val="1004"/>
        </w:numPr>
        <w:pStyle w:val="Compact"/>
      </w:pPr>
      <w:r>
        <w:t xml:space="preserve">O'Connor, B. (2018). *Music Industry Trends in the Asia-Pacific Region*. Routledge.</w:t>
      </w:r>
    </w:p>
    <w:bookmarkEnd w:id="35"/>
    <w:p>
      <w:pPr>
        <w:pStyle w:val="FirstParagraph"/>
      </w:pPr>
      <w:r>
        <w:t xml:space="preserve">© 2023 Dr. Alex Mercer | University of Sydney | All Rights Reserved.</w:t>
      </w:r>
      <w:r>
        <w:br/>
      </w:r>
      <w:r>
        <w:t xml:space="preserve">For further inquiries regarding this academic poster presentation on Musician studies in Australia Sydney, please contact the Department of Ethnomusicology.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Evolution of the Australian Musician in Sydney</dc:title>
  <dc:creator/>
  <dc:language>en</dc:language>
  <cp:keywords/>
  <dcterms:created xsi:type="dcterms:W3CDTF">2026-07-29T14:04:37Z</dcterms:created>
  <dcterms:modified xsi:type="dcterms:W3CDTF">2026-07-29T14:04:37Z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