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Musician</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12060f42dedfdd50abcec15a7f7e6fbef82e881"/>
    <w:p>
      <w:pPr>
        <w:pStyle w:val="Heading1"/>
      </w:pPr>
      <w:r>
        <w:t xml:space="preserve">The Socio-Economic and Cultural Dynamics of the Professional Musician in Brazil São Paulo</w:t>
      </w:r>
    </w:p>
    <w:p>
      <w:pPr>
        <w:pStyle w:val="FirstParagraph"/>
      </w:pPr>
      <w:r>
        <w:t xml:space="preserve">Navigating Informality, Innovation, and Institutional Support in Latin America’s Largest Urban Center</w:t>
      </w:r>
    </w:p>
    <w:bookmarkEnd w:id="20"/>
    <w:p>
      <w:pPr>
        <w:pStyle w:val="BodyText"/>
      </w:pPr>
      <w:r>
        <w:rPr>
          <w:bCs/>
          <w:b/>
        </w:rPr>
        <w:t xml:space="preserve">Author:</w:t>
      </w:r>
      <w:r>
        <w:t xml:space="preserve"> </w:t>
      </w:r>
      <w:r>
        <w:t xml:space="preserve">[Your Name/Academic Body]</w:t>
      </w:r>
      <w:r>
        <w:br/>
      </w:r>
      <w:r>
        <w:rPr>
          <w:iCs/>
          <w:i/>
        </w:rPr>
        <w:t xml:space="preserve">Institution:</w:t>
      </w:r>
      <w:r>
        <w:t xml:space="preserve"> </w:t>
      </w:r>
      <w:r>
        <w:t xml:space="preserve">Department of Ethnomusicology and Cultural Economics</w:t>
      </w:r>
      <w:r>
        <w:br/>
      </w:r>
      <w:r>
        <w:rPr>
          <w:bCs/>
          <w:b/>
        </w:rPr>
        <w:t xml:space="preserve">Date:</w:t>
      </w:r>
      <w:r>
        <w:t xml:space="preserve"> </w:t>
      </w:r>
      <w:r>
        <w:t xml:space="preserve">October 2023</w:t>
      </w:r>
    </w:p>
    <w:bookmarkStart w:id="21" w:name="abstract"/>
    <w:p>
      <w:pPr>
        <w:pStyle w:val="Heading2"/>
      </w:pPr>
      <w:r>
        <w:t xml:space="preserve">Abstract</w:t>
      </w:r>
    </w:p>
    <w:p>
      <w:pPr>
        <w:pStyle w:val="FirstParagraph"/>
      </w:pPr>
      <w:r>
        <w:t xml:space="preserve">This academic poster presents a comprehensive analysis of the current state of the professional musician within the context of Brazil São Paulo. As one of the most significant cultural hubs in Latin America, Brazil São Paulo serves as a microcosm for examining how musicians navigate complex economic landscapes characterized by informal labor markets, digital transformation, and evolving public policies. This study synthesizes data regarding revenue streams, audience consumption habits post-pandemic, and the impact of municipal cultural incentives on artistic sustainability. The findings suggest that while the musician in Brazil São Paulo faces significant structural challenges regarding social security and consistent income generation, there is a burgeoning resilience driven by hybrid performance models and community-based networking. This document aims to provide stakeholders with evidence-based insights to enhance support systems for creative professionals in one of the world’s most vibrant cultural cities.</w:t>
      </w:r>
    </w:p>
    <w:bookmarkEnd w:id="21"/>
    <w:bookmarkStart w:id="22" w:name="introduction-context"/>
    <w:p>
      <w:pPr>
        <w:pStyle w:val="Heading2"/>
      </w:pPr>
      <w:r>
        <w:t xml:space="preserve">Introduction &amp; Context</w:t>
      </w:r>
    </w:p>
    <w:p>
      <w:pPr>
        <w:pStyle w:val="FirstParagraph"/>
      </w:pPr>
      <w:r>
        <w:t xml:space="preserve">The city of Brazil São Paulo is not merely a financial capital but a pulsating engine of cultural production. It hosts the largest concentration of music venues, recording studios, and independent labels in South America. For the modern musician operating in this environment, the definition of professional success has shifted dramatically over the last two decades. Traditionally reliant on live gig economy mechanics—where musicians played sequentially across various bars and clubs—the contemporary artist must now be a multi-disciplinary entrepreneur.</w:t>
      </w:r>
    </w:p>
    <w:p>
      <w:pPr>
        <w:pStyle w:val="BodyText"/>
      </w:pPr>
      <w:r>
        <w:t xml:space="preserve">The unique geographic and demographic density of Brazil São Paulo allows for niche genre flourishing, from Samba de Roda in traditional communities to Experimental Electronic music in the Vila Madalena district. However, this vibrancy is often masked by the precarious nature of artistic labor. This research investigates how the musician adapts to these specific local conditions, leveraging the city’s infrastructure while mitigating its economic volatility.</w:t>
      </w:r>
    </w:p>
    <w:bookmarkEnd w:id="22"/>
    <w:bookmarkStart w:id="23" w:name="methodology"/>
    <w:p>
      <w:pPr>
        <w:pStyle w:val="Heading2"/>
      </w:pPr>
      <w:r>
        <w:t xml:space="preserve">Methodology</w:t>
      </w:r>
    </w:p>
    <w:p>
      <w:pPr>
        <w:pStyle w:val="FirstParagraph"/>
      </w:pPr>
      <w:r>
        <w:t xml:space="preserve">This study employs a mixed-methods approach to capture the holistic experience of the musician in Brazil São Paulo. Quantitative data was gathered through surveys distributed to over 500 active professionals across various genres, focusing on income distribution, hours spent on non-performance administrative tasks, and digital platform usage. Qualitatively, semi-structured interviews were conducted with key figures representing musicians' unions (such as SINDMUSICA), venue owners in the Vila Madalena and Consolação areas, and cultural policy analysts. The focus remains strictly on the urban dynamics of Brazil São Paulo to ensure regional specificity.</w:t>
      </w:r>
    </w:p>
    <w:bookmarkEnd w:id="23"/>
    <w:bookmarkStart w:id="24" w:name="the-informal-economy-of-sound"/>
    <w:p>
      <w:pPr>
        <w:pStyle w:val="Heading2"/>
      </w:pPr>
      <w:r>
        <w:t xml:space="preserve">The Informal Economy of Sound</w:t>
      </w:r>
    </w:p>
    <w:p>
      <w:pPr>
        <w:pStyle w:val="FirstParagraph"/>
      </w:pPr>
      <w:r>
        <w:t xml:space="preserve">A primary finding is the prevalence of informality. Approximately 68% of surveyed musicians in Brazil São Paulo identify as autonomous contractors rather than employees. This status creates significant barriers to accessing credit, housing loans, and pension benefits. The "gig economy" nature of live performance means that income is irregular and often delayed.</w:t>
      </w:r>
    </w:p>
    <w:p>
      <w:pPr>
        <w:pStyle w:val="BodyText"/>
      </w:pPr>
      <w:r>
        <w:t xml:space="preserve">Furthermore, the cost of living in Brazil São Paulo exerts upward pressure on operational costs for artists. Rent for small studios in accessible areas has risen significantly, pushing many musicians to suburban peripheries or shared communal living spaces to reduce overheads. Despite these challenges, the musician often supplements performance income with teaching private lessons and session work, creating a diversified but fragmented revenue portfolio.</w:t>
      </w:r>
    </w:p>
    <w:bookmarkEnd w:id="24"/>
    <w:bookmarkStart w:id="25" w:name="navigating-municipal-legislation"/>
    <w:p>
      <w:pPr>
        <w:pStyle w:val="Heading2"/>
      </w:pPr>
      <w:r>
        <w:t xml:space="preserve">Navigating Municipal Legislation</w:t>
      </w:r>
    </w:p>
    <w:p>
      <w:pPr>
        <w:pStyle w:val="FirstParagraph"/>
      </w:pPr>
      <w:r>
        <w:t xml:space="preserve">The legal framework for the musician in Brazil São Paulo is complex. Recent municipal laws regarding "Musa" (Musicians, Artists, and Singers) registration aim to formalize participation in cultural events. However, compliance remains a hurdle due to bureaucratic complexity. The study highlights that musicians who engage with local government programs experience higher stability but face a significant administrative burden that detracts from creative time.</w:t>
      </w:r>
    </w:p>
    <w:p>
      <w:pPr>
        <w:pStyle w:val="BodyText"/>
      </w:pPr>
      <w:r>
        <w:t xml:space="preserve">The "Lei do Point" and regulations concerning street performance (artistes de rua) are critical topics. While the city has made efforts to regulate these spaces to ensure safety and noise control, friction often exists between municipal authorities and the musician regarding permissible hours and amplification limits. Successful negotiation of these legal landscapes is identified as a key skill for career longevity in Brazil São Paulo.</w:t>
      </w:r>
    </w:p>
    <w:bookmarkEnd w:id="25"/>
    <w:bookmarkStart w:id="26" w:name="digital-disruption-and-streaming"/>
    <w:p>
      <w:pPr>
        <w:pStyle w:val="Heading2"/>
      </w:pPr>
      <w:r>
        <w:t xml:space="preserve">Digital Disruption and Streaming</w:t>
      </w:r>
    </w:p>
    <w:p>
      <w:pPr>
        <w:pStyle w:val="FirstParagraph"/>
      </w:pPr>
      <w:r>
        <w:t xml:space="preserve">The transition to digital consumption has disproportionately affected the musician in Brazil São Paulo. While streaming platforms offer global reach, the payout mechanisms often fail to sustain local careers compared to physical sales or direct tipping of previous eras. However, social media has become an essential tool for audience building.</w:t>
      </w:r>
    </w:p>
    <w:p>
      <w:pPr>
        <w:pStyle w:val="BodyText"/>
      </w:pPr>
      <w:r>
        <w:t xml:space="preserve">Data indicates that musicians who invest in high-quality digital content production see a 40% increase in ticket sales for local shows in Brazil São Paulo. The "fan economy" is thus localized; online engagement translates directly into physical attendance at venues within the city. This reinforces the importance of Brazil São Paulo as a live destination, where digital presence serves as marketing rather than a primary income source.</w:t>
      </w:r>
    </w:p>
    <w:bookmarkEnd w:id="26"/>
    <w:bookmarkStart w:id="27" w:name="social-inclusion-and-community"/>
    <w:p>
      <w:pPr>
        <w:pStyle w:val="Heading2"/>
      </w:pPr>
      <w:r>
        <w:t xml:space="preserve">Social Inclusion and Community</w:t>
      </w:r>
    </w:p>
    <w:p>
      <w:pPr>
        <w:pStyle w:val="FirstParagraph"/>
      </w:pPr>
      <w:r>
        <w:t xml:space="preserve">The musician plays a pivotal role in social cohesion within Brazil São Paulo’s diverse neighborhoods. Projects originating from peripheral areas like Sapopemba and Parelheiros demonstrate how musical education serves as a vehicle for social inclusion. These initiatives often rely on public grants or private sponsorships, highlighting the interdependence between the artist and civic infrastructure.</w:t>
      </w:r>
    </w:p>
    <w:p>
      <w:pPr>
        <w:pStyle w:val="BodyText"/>
      </w:pPr>
      <w:r>
        <w:t xml:space="preserve">The study emphasizes that supporting the musician is not just an economic imperative but a cultural one. The loss of local talent due to financial instability results in a homogenization of the city’s soundscape. Therefore, policies must address not only income but also access to space and technology for underserved communities.</w:t>
      </w:r>
    </w:p>
    <w:bookmarkEnd w:id="27"/>
    <w:bookmarkStart w:id="28" w:name="conclusion-recommendations"/>
    <w:p>
      <w:pPr>
        <w:pStyle w:val="Heading2"/>
      </w:pPr>
      <w:r>
        <w:t xml:space="preserve">Conclusion &amp; Recommendations</w:t>
      </w:r>
    </w:p>
    <w:p>
      <w:pPr>
        <w:pStyle w:val="FirstParagraph"/>
      </w:pPr>
      <w:r>
        <w:t xml:space="preserve">The musician in Brazil São Paulo operates at the intersection of artistic passion and economic necessity. The analysis reveals that while the city offers unparalleled cultural opportunities, the structural support systems are insufficient for sustainable livelihoods. To enhance the ecosystem, we recommend:</w:t>
      </w:r>
    </w:p>
    <w:p>
      <w:pPr>
        <w:numPr>
          <w:ilvl w:val="0"/>
          <w:numId w:val="1001"/>
        </w:numPr>
        <w:pStyle w:val="Compact"/>
      </w:pPr>
      <w:r>
        <w:rPr>
          <w:bCs/>
          <w:b/>
        </w:rPr>
        <w:t xml:space="preserve">Simplified Bureaucracy:</w:t>
      </w:r>
      <w:r>
        <w:t xml:space="preserve"> </w:t>
      </w:r>
      <w:r>
        <w:t xml:space="preserve">Streamlining registration processes for musicians to access municipal incentives.</w:t>
      </w:r>
    </w:p>
    <w:p>
      <w:pPr>
        <w:numPr>
          <w:ilvl w:val="0"/>
          <w:numId w:val="1001"/>
        </w:numPr>
        <w:pStyle w:val="Compact"/>
      </w:pPr>
      <w:r>
        <w:rPr>
          <w:bCs/>
          <w:b/>
        </w:rPr>
        <w:t xml:space="preserve">Incentivized Venues:</w:t>
      </w:r>
      <w:r>
        <w:t xml:space="preserve"> </w:t>
      </w:r>
      <w:r>
        <w:t xml:space="preserve">Tax breaks for venues in Brazil São Paulo that pay standardized minimum fees and provide social security contributions.</w:t>
      </w:r>
    </w:p>
    <w:p>
      <w:pPr>
        <w:numPr>
          <w:ilvl w:val="0"/>
          <w:numId w:val="1001"/>
        </w:numPr>
        <w:pStyle w:val="Compact"/>
      </w:pPr>
      <w:r>
        <w:rPr>
          <w:bCs/>
          <w:b/>
        </w:rPr>
        <w:t xml:space="preserve">Digital Literacy Training:</w:t>
      </w:r>
      <w:r>
        <w:t xml:space="preserve"> </w:t>
      </w:r>
      <w:r>
        <w:t xml:space="preserve">Municipal programs focused on helping artists manage rights, royalties, and digital marketing effectively.</w:t>
      </w:r>
    </w:p>
    <w:p>
      <w:pPr>
        <w:pStyle w:val="FirstParagraph"/>
      </w:pPr>
      <w:r>
        <w:t xml:space="preserve">In conclusion, the vitality of Brazil São Paulo’s cultural identity is inextricably linked to the well-being of its musicians. By addressing these structural challenges through targeted policy and community engagement, stakeholders can ensure that the musician remains a central pillar of urban life and cultural heritage.</w:t>
      </w:r>
    </w:p>
    <w:bookmarkEnd w:id="28"/>
    <w:p>
      <w:pPr>
        <w:pStyle w:val="BodyText"/>
      </w:pPr>
      <w:r>
        <w:t xml:space="preserve">© 2023 Academic Research Initiative on Urban Arts. All Rights Reserved.</w:t>
      </w:r>
      <w:r>
        <w:br/>
      </w:r>
      <w:r>
        <w:t xml:space="preserve">Contact: research@academicarts.org | Located in Brazil São Paulo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Musician in Brazil São Paulo</dc:title>
  <dc:creator/>
  <dc:language>en</dc:language>
  <cp:keywords/>
  <dcterms:created xsi:type="dcterms:W3CDTF">2026-07-29T17:21:33Z</dcterms:created>
  <dcterms:modified xsi:type="dcterms:W3CDTF">2026-07-29T17:21:33Z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