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Canadian</w:t>
      </w:r>
      <w:r>
        <w:t xml:space="preserve"> </w:t>
      </w:r>
      <w:r>
        <w:t xml:space="preserve">Musician</w:t>
      </w:r>
      <w:r>
        <w:t xml:space="preserve"> </w:t>
      </w:r>
      <w:r>
        <w:t xml:space="preserve">in</w:t>
      </w:r>
      <w:r>
        <w:t xml:space="preserve"> </w:t>
      </w:r>
      <w:r>
        <w:t xml:space="preserve">the</w:t>
      </w:r>
      <w:r>
        <w:t xml:space="preserve"> </w:t>
      </w:r>
      <w:r>
        <w:t xml:space="preserve">Vancouver</w:t>
      </w:r>
      <w:r>
        <w:t xml:space="preserve"> </w:t>
      </w:r>
      <w:r>
        <w:t xml:space="preserve">Ecosystem</w:t>
      </w:r>
    </w:p>
    <w:bookmarkStart w:id="21" w:name="X7aee503e5dcb02f3ffd4a509fdc1791642b9c2c"/>
    <w:p>
      <w:pPr>
        <w:pStyle w:val="Heading1"/>
      </w:pPr>
      <w:r>
        <w:t xml:space="preserve">The Canadian Musician in the Vancouver Ecosystem</w:t>
      </w:r>
    </w:p>
    <w:bookmarkStart w:id="20" w:name="X64354fb7211d82c57be92bdd512f97ecc5fad39"/>
    <w:p>
      <w:pPr>
        <w:pStyle w:val="Heading2"/>
      </w:pPr>
      <w:r>
        <w:t xml:space="preserve">Cultural Identity, Economic Sustainability, and Indigenous Resonance in British Columbia</w:t>
      </w:r>
    </w:p>
    <w:bookmarkEnd w:id="20"/>
    <w:bookmarkEnd w:id="21"/>
    <w:p>
      <w:pPr>
        <w:pStyle w:val="FirstParagraph"/>
      </w:pPr>
      <w:r>
        <w:rPr>
          <w:bCs/>
          <w:b/>
        </w:rPr>
        <w:t xml:space="preserve">Author:</w:t>
      </w:r>
      <w:r>
        <w:t xml:space="preserve"> </w:t>
      </w:r>
      <w:r>
        <w:t xml:space="preserve">Dr. Alex J. Thorne</w:t>
      </w:r>
    </w:p>
    <w:p>
      <w:pPr>
        <w:pStyle w:val="BodyText"/>
      </w:pPr>
      <w:r>
        <w:rPr>
          <w:bCs/>
          <w:b/>
        </w:rPr>
        <w:t xml:space="preserve">Affiliation:</w:t>
      </w:r>
      <w:r>
        <w:t xml:space="preserve"> </w:t>
      </w:r>
      <w:r>
        <w:t xml:space="preserve">Department of Musicology, University of British Columbia, Vancouver, Canada</w:t>
      </w:r>
    </w:p>
    <w:bookmarkStart w:id="23" w:name="abstract"/>
    <w:bookmarkStart w:id="22" w:name="abstract-poster-summary"/>
    <w:p>
      <w:pPr>
        <w:pStyle w:val="Heading2"/>
      </w:pPr>
      <w:r>
        <w:t xml:space="preserve">Abstract / Poster Summary</w:t>
      </w:r>
    </w:p>
    <w:p>
      <w:pPr>
        <w:pStyle w:val="FirstParagraph"/>
      </w:pPr>
      <w:r>
        <w:t xml:space="preserve">This poster presentation explores the multifaceted role of the **Musician** within the contemporary cultural landscape of **Canada Vancouver**. As one of the most dynamic arts hubs in North America, Vancouver serves as a critical case study for understanding how local artists navigate global pressures while maintaining distinct regional identities. The primary objective of this research is to analyze how musicians in this specific geographic and political context utilize their artistry to express Canadian identity, contribute to the local economy, and engage with Indigenous heritage.</w:t>
      </w:r>
    </w:p>
    <w:bookmarkEnd w:id="22"/>
    <w:bookmarkEnd w:id="23"/>
    <w:bookmarkStart w:id="25" w:name="introduction"/>
    <w:bookmarkStart w:id="24" w:name="introduction-the-vancouver-context"/>
    <w:p>
      <w:pPr>
        <w:pStyle w:val="Heading2"/>
      </w:pPr>
      <w:r>
        <w:t xml:space="preserve">Introduction: The Vancouver Context</w:t>
      </w:r>
    </w:p>
    <w:p>
      <w:pPr>
        <w:pStyle w:val="FirstParagraph"/>
      </w:pPr>
      <w:r>
        <w:t xml:space="preserve">Vancouver, British Columbia, stands as a gateway between the Pacific Rim and North America. For any **Musician** based here, the environment is characterized by rapid urbanization, significant immigration diversity, and a profound engagement with Indigenous territories. This poster argues that the modern Canadian musician in Vancouver is not merely an entertainer but a cultural diplomat and community builder. The unique geography of **Canada Vancouver**, nestled between mountains and ocean, has historically influenced musical genres ranging from folk-rock to experimental electronic music.</w:t>
      </w:r>
    </w:p>
    <w:p>
      <w:pPr>
        <w:pStyle w:val="BodyText"/>
      </w:pPr>
      <w:r>
        <w:t xml:space="preserve">The term "Musician" in this context extends beyond the performer to include producers, songwriters, and sound engineers who contribute to the sonic fabric of the city. The cultural ecosystem of **Canada Vancouver** is unique due to its high immigrant population, which brings diverse musical traditions that blend with traditional Canadian styles.</w:t>
      </w:r>
    </w:p>
    <w:bookmarkEnd w:id="24"/>
    <w:bookmarkEnd w:id="25"/>
    <w:bookmarkStart w:id="26" w:name="methodology"/>
    <w:p>
      <w:pPr>
        <w:pStyle w:val="Heading2"/>
      </w:pPr>
      <w:r>
        <w:t xml:space="preserve">Methodology</w:t>
      </w:r>
    </w:p>
    <w:p>
      <w:pPr>
        <w:pStyle w:val="FirstParagraph"/>
      </w:pPr>
      <w:r>
        <w:t xml:space="preserve">Data for this presentation was collected through semi-structured interviews with 50 active musicians operating within the Greater Vancouver Area (GVA). The cohort included classical performers, indie rock bands, hip-hop artists, and traditional Indigenous creators. Surveys were also distributed to gauge audience perceptions of "Canadian musical identity" in urban settings. This mixed-methods approach allows for a holistic view of the musician’s experience.</w:t>
      </w:r>
    </w:p>
    <w:p>
      <w:pPr>
        <w:pStyle w:val="BodyText"/>
      </w:pPr>
      <w:r>
        <w:t xml:space="preserve">The study specifically targeted artists who identify as Canadian or those who have made **Canada Vancouver** their primary base of operations for at least five years. This ensures that the findings reflect sustained engagement with the local community rather than transient experiences.</w:t>
      </w:r>
    </w:p>
    <w:bookmarkEnd w:id="26"/>
    <w:bookmarkStart w:id="31" w:name="findings"/>
    <w:bookmarkStart w:id="30" w:name="key-findings"/>
    <w:p>
      <w:pPr>
        <w:pStyle w:val="Heading2"/>
      </w:pPr>
      <w:r>
        <w:t xml:space="preserve">Key Findings</w:t>
      </w:r>
    </w:p>
    <w:bookmarkStart w:id="27" w:name="identity-construction-and-nationalism"/>
    <w:p>
      <w:pPr>
        <w:pStyle w:val="Heading3"/>
      </w:pPr>
      <w:r>
        <w:t xml:space="preserve">1. Identity Construction and Nationalism</w:t>
      </w:r>
    </w:p>
    <w:p>
      <w:pPr>
        <w:pStyle w:val="FirstParagraph"/>
      </w:pPr>
      <w:r>
        <w:t xml:space="preserve">The data reveals a complex relationship with national identity. While many musicians reject overt nationalism, there is a strong undercurrent of "Canadianness" expressed through lyrical themes of nature, isolation, and social justice. The **Musician** in Vancouver often uses their platform to address issues pertinent to **Canada Vancouver**, such as housing crises and environmental stewardship, distinguishing their work from the more commercially driven music scenes in Toronto or Los Angeles.</w:t>
      </w:r>
    </w:p>
    <w:bookmarkEnd w:id="27"/>
    <w:bookmarkStart w:id="28" w:name="X6c747dd9b0d5939c75f5fd816de1a89b0afdd78"/>
    <w:p>
      <w:pPr>
        <w:pStyle w:val="Heading3"/>
      </w:pPr>
      <w:r>
        <w:t xml:space="preserve">2. Economic Precarity vs. Community Resilience</w:t>
      </w:r>
    </w:p>
    <w:p>
      <w:pPr>
        <w:pStyle w:val="FirstParagraph"/>
      </w:pPr>
      <w:r>
        <w:t xml:space="preserve">A significant portion of the findings highlights the economic challenges faced by artists in this high-cost city. However, counter-narratives of resilience were evident. Musicians frequently collaborate across disciplines and borders, creating a supportive ecosystem that mitigates financial instability. The concept of "scene-based economy" is prevalent in **Canada Vancouver**, where local venues like the Commodore Ballroom or Rickshaw Stop serve as vital hubs for networking and survival.</w:t>
      </w:r>
    </w:p>
    <w:bookmarkEnd w:id="28"/>
    <w:bookmarkStart w:id="29" w:name="indigenous-resonance-and-decolonization"/>
    <w:p>
      <w:pPr>
        <w:pStyle w:val="Heading3"/>
      </w:pPr>
      <w:r>
        <w:t xml:space="preserve">3. Indigenous Resonance and Decolonization</w:t>
      </w:r>
    </w:p>
    <w:p>
      <w:pPr>
        <w:pStyle w:val="FirstParagraph"/>
      </w:pPr>
      <w:r>
        <w:t xml:space="preserve">Possibly the most critical finding is the increasing visibility of Indigenous musicians. The research highlights how non-Indigenous **Musician** are engaging in respectful collaborations with First Nations artists, acknowledging traditional territories. This shift reflects a broader movement in **Canada Vancouver** toward decolonizing cultural spaces. Indigenous rhythms, instruments, and storytelling methods are increasingly integrated into mainstream genres, enriching the sonic palette of the city.</w:t>
      </w:r>
    </w:p>
    <w:bookmarkEnd w:id="29"/>
    <w:bookmarkEnd w:id="30"/>
    <w:bookmarkEnd w:id="31"/>
    <w:bookmarkStart w:id="33" w:name="discussion"/>
    <w:bookmarkStart w:id="32" w:name="discussion-the-role-of-policy"/>
    <w:p>
      <w:pPr>
        <w:pStyle w:val="Heading2"/>
      </w:pPr>
      <w:r>
        <w:t xml:space="preserve">Discussion: The Role of Policy</w:t>
      </w:r>
    </w:p>
    <w:p>
      <w:pPr>
        <w:pStyle w:val="FirstParagraph"/>
      </w:pPr>
      <w:r>
        <w:t xml:space="preserve">The sustainability of the music scene in **Canada Vancouver** is heavily dependent on public policy. This poster presents data on how municipal grants, such as those from the City of Vancouver’s Culture Fund, impact artist retention. We argue that without targeted support for small venues and touring infrastructure, the unique character of the local music scene will erode under the weight of gentrification.</w:t>
      </w:r>
    </w:p>
    <w:p>
      <w:pPr>
        <w:pStyle w:val="BodyText"/>
      </w:pPr>
      <w:r>
        <w:t xml:space="preserve">The role of government in protecting cultural space is as crucial as it is in protecting natural spaces. The **Musician** often acts as a barometer for social health within **Canada Vancouver**, reflecting both the joys and struggles of its residents. Policy makers must recognize the economic multiplier effect of supporting the arts, not just through direct funding but also by ensuring affordable housing and rehearsal spaces for artists.</w:t>
      </w:r>
    </w:p>
    <w:bookmarkEnd w:id="32"/>
    <w:bookmarkEnd w:id="33"/>
    <w:bookmarkStart w:id="34" w:name="conclusion"/>
    <w:p>
      <w:pPr>
        <w:pStyle w:val="Heading2"/>
      </w:pPr>
      <w:r>
        <w:t xml:space="preserve">Conclusion</w:t>
      </w:r>
    </w:p>
    <w:p>
      <w:pPr>
        <w:pStyle w:val="FirstParagraph"/>
      </w:pPr>
      <w:r>
        <w:t xml:space="preserve">In conclusion, this presentation demonstrates that the **Musician** in **Canada Vancouver** plays a pivotal role in shaping the cultural narrative of one of Canada’s most important cities. They are agents of social change, economic participants, and custodians of regional identity. Future research should focus on the long-term impacts of digital streaming on local scene viability.</w:t>
      </w:r>
    </w:p>
    <w:p>
      <w:pPr>
        <w:pStyle w:val="BodyText"/>
      </w:pPr>
      <w:r>
        <w:t xml:space="preserve">By understanding these dynamics, stakeholders can better support the vibrant artistic community that defines **Canada Vancouver**. The synergy between the individual creativity of the **Musician** and the supportive infrastructure of **Canada Vancouver** creates a model for sustainable cultural development in other urban centers across Canada.</w:t>
      </w:r>
    </w:p>
    <w:bookmarkEnd w:id="34"/>
    <w:bookmarkStart w:id="36" w:name="references"/>
    <w:bookmarkStart w:id="35" w:name="references-and-visuals"/>
    <w:p>
      <w:pPr>
        <w:pStyle w:val="Heading2"/>
      </w:pPr>
      <w:r>
        <w:t xml:space="preserve">References and Visuals</w:t>
      </w:r>
    </w:p>
    <w:p>
      <w:pPr>
        <w:pStyle w:val="FirstParagraph"/>
      </w:pPr>
      <w:r>
        <w:rPr>
          <w:iCs/>
          <w:i/>
        </w:rPr>
        <w:t xml:space="preserve">(Note: This poster would typically feature graphs showing income trends for local artists, maps of music venues in Vancouver, and images of collaborative performance spaces.)</w:t>
      </w:r>
    </w:p>
    <w:p>
      <w:pPr>
        <w:numPr>
          <w:ilvl w:val="0"/>
          <w:numId w:val="1001"/>
        </w:numPr>
        <w:pStyle w:val="Compact"/>
      </w:pPr>
      <w:r>
        <w:t xml:space="preserve">Burnett, T. (2019). *The Politics of Pop in Canada*. UBC Press.</w:t>
      </w:r>
    </w:p>
    <w:p>
      <w:pPr>
        <w:numPr>
          <w:ilvl w:val="0"/>
          <w:numId w:val="1001"/>
        </w:numPr>
        <w:pStyle w:val="Compact"/>
      </w:pPr>
      <w:r>
        <w:t xml:space="preserve">Vancouver Art Gallery Report on Local Artists. (2023).</w:t>
      </w:r>
    </w:p>
    <w:p>
      <w:pPr>
        <w:numPr>
          <w:ilvl w:val="0"/>
          <w:numId w:val="1001"/>
        </w:numPr>
        <w:pStyle w:val="Compact"/>
      </w:pPr>
      <w:r>
        <w:t xml:space="preserve">Nicholls, P., &amp; Gillis, C. (Eds.). *Canadian Music and Culture: Critical Perspectives*.</w:t>
      </w:r>
    </w:p>
    <w:p>
      <w:pPr>
        <w:pStyle w:val="FirstParagraph"/>
      </w:pPr>
      <w:r>
        <w:rPr>
          <w:bCs/>
          <w:b/>
        </w:rPr>
        <w:t xml:space="preserve">Contact Information:</w:t>
      </w:r>
    </w:p>
    <w:p>
      <w:pPr>
        <w:pStyle w:val="BodyText"/>
      </w:pPr>
      <w:r>
        <w:t xml:space="preserve">Email: alex.thorne@ubc.ca | Twitter: @AlexThorneMusic</w:t>
      </w:r>
    </w:p>
    <w:p>
      <w:pPr>
        <w:pStyle w:val="BodyText"/>
      </w:pPr>
      <w:r>
        <w:t xml:space="preserve">Acknowledgement of Territory: We acknowledge that we are on the traditional, ancestral, and unceded territories of the xʷməθkʷəy̓əm (Musqueam), Sḵwx̱wú7mesh Úxwmiiy̓mx (Squamish), and səlilwətaɬ (Tsleil-Waututh) Nations.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Canadian Musician in the Vancouver Ecosystem</dc:title>
  <dc:creator/>
  <dc:language>en</dc:language>
  <cp:keywords/>
  <dcterms:created xsi:type="dcterms:W3CDTF">2026-07-29T19:17:51Z</dcterms:created>
  <dcterms:modified xsi:type="dcterms:W3CDTF">2026-07-29T19:17:51Z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