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Resonant</w:t>
      </w:r>
      <w:r>
        <w:t xml:space="preserve"> </w:t>
      </w:r>
      <w:r>
        <w:t xml:space="preserve">Soul</w:t>
      </w:r>
      <w:r>
        <w:t xml:space="preserve"> </w:t>
      </w:r>
      <w:r>
        <w:t xml:space="preserve">of</w:t>
      </w:r>
      <w:r>
        <w:t xml:space="preserve"> </w:t>
      </w:r>
      <w:r>
        <w:t xml:space="preserve">Marseille</w:t>
      </w:r>
      <w:r>
        <w:t xml:space="preserve"> </w:t>
      </w:r>
      <w:r>
        <w:t xml:space="preserve">-</w:t>
      </w:r>
      <w:r>
        <w:t xml:space="preserve"> </w:t>
      </w:r>
      <w:r>
        <w:t xml:space="preserve">A</w:t>
      </w:r>
      <w:r>
        <w:t xml:space="preserve"> </w:t>
      </w:r>
      <w:r>
        <w:t xml:space="preserve">Musician's</w:t>
      </w:r>
      <w:r>
        <w:t xml:space="preserve"> </w:t>
      </w:r>
      <w:r>
        <w:t xml:space="preserve">Academic</w:t>
      </w:r>
      <w:r>
        <w:t xml:space="preserve"> </w:t>
      </w:r>
      <w:r>
        <w:t xml:space="preserve">Inquiry</w:t>
      </w:r>
    </w:p>
    <w:bookmarkStart w:id="20" w:name="Xd305f5e92c259756c49b6d24c600887323c8d45"/>
    <w:p>
      <w:pPr>
        <w:pStyle w:val="Heading1"/>
      </w:pPr>
      <w:r>
        <w:t xml:space="preserve">The Resonant Soul of Marseille: An Ethnomusicological Analysis of the Local Musician in a Mediterranean Metropolis</w:t>
      </w:r>
    </w:p>
    <w:p>
      <w:pPr>
        <w:pStyle w:val="FirstParagraph"/>
      </w:pPr>
      <w:r>
        <w:rPr>
          <w:bCs/>
          <w:b/>
        </w:rPr>
        <w:t xml:space="preserve">Presentation by:</w:t>
      </w:r>
      <w:r>
        <w:t xml:space="preserve"> </w:t>
      </w:r>
      <w:r>
        <w:t xml:space="preserve">[Researcher Name]</w:t>
      </w:r>
      <w:r>
        <w:br/>
      </w:r>
      <w:r>
        <w:t xml:space="preserve">Department of Ethnomusicology &amp; Cultural Studies</w:t>
      </w:r>
      <w:r>
        <w:br/>
      </w:r>
      <w:r>
        <w:t xml:space="preserve">Presented at: The International Symposium on Urban Soundscapes, France Marseille</w:t>
      </w:r>
    </w:p>
    <w:bookmarkEnd w:id="20"/>
    <w:bookmarkStart w:id="21" w:name="i.-introduction-and-contextual-framework"/>
    <w:p>
      <w:pPr>
        <w:pStyle w:val="Heading2"/>
      </w:pPr>
      <w:r>
        <w:t xml:space="preserve">I. Introduction and Contextual Framework</w:t>
      </w:r>
    </w:p>
    <w:p>
      <w:pPr>
        <w:pStyle w:val="FirstParagraph"/>
      </w:pPr>
      <w:r>
        <w:t xml:space="preserve">Marseille, the oldest city in France and its second-largest metropolis, stands not merely as a geographic entity but as a profound acoustic tapestry woven from centuries of migration, trade, and cultural exchange. Located on the Mediterranean coast, this port city has historically served as the gateway between Europe and Africa. However,</w:t>
      </w:r>
      <w:r>
        <w:t xml:space="preserve"> </w:t>
      </w:r>
      <w:r>
        <w:rPr>
          <w:bCs/>
          <w:b/>
        </w:rPr>
        <w:t xml:space="preserve">France Marseille</w:t>
      </w:r>
      <w:r>
        <w:t xml:space="preserve"> </w:t>
      </w:r>
      <w:r>
        <w:t xml:space="preserve">is also defined by its sonic identity—a unique soundscape that has evolved through the industrial boom of the 19th century to its current status as a hub for contemporary multicultural expression. This poster presentation explores the critical role of the</w:t>
      </w:r>
      <w:r>
        <w:t xml:space="preserve"> </w:t>
      </w:r>
      <w:r>
        <w:rPr>
          <w:bCs/>
          <w:b/>
        </w:rPr>
        <w:t xml:space="preserve">Musician</w:t>
      </w:r>
      <w:r>
        <w:t xml:space="preserve"> </w:t>
      </w:r>
      <w:r>
        <w:t xml:space="preserve">within this specific sociocultural matrix. We posit that in Marseille, music is not merely an artistic pursuit but a vital mechanism for social cohesion, identity formation, and resistance against marginalization.</w:t>
      </w:r>
    </w:p>
    <w:bookmarkEnd w:id="21"/>
    <w:bookmarkStart w:id="22" w:name="X3111d0f3c8a480592a5b33c29207be84c18aba3"/>
    <w:p>
      <w:pPr>
        <w:pStyle w:val="Heading2"/>
      </w:pPr>
      <w:r>
        <w:t xml:space="preserve">II. Historical Foundations of the Marseille Musician</w:t>
      </w:r>
    </w:p>
    <w:p>
      <w:pPr>
        <w:pStyle w:val="FirstParagraph"/>
      </w:pPr>
      <w:r>
        <w:t xml:space="preserve">To understand the contemporary profile of the musician in this region, one must first examine the historical layers that define it. The port culture introduced distinct rhythms and instruments from North Africa, Italy, and Lebanon. These influences did not simply blend; they created a hybrid genre known locally as "Café Chantant" traditions and later evolved into modern Raï fusion.</w:t>
      </w:r>
    </w:p>
    <w:p>
      <w:pPr>
        <w:pStyle w:val="BodyText"/>
      </w:pPr>
      <w:r>
        <w:t xml:space="preserve">The industrial history of Marseille, centered around the docks (Les Docks de Marseille), provided a rhythmic backdrop of machinery and labor chants. The working-class neighborhoods, such as Le Panier and La Belle de Mai, became incubators for musical innovation where the</w:t>
      </w:r>
      <w:r>
        <w:t xml:space="preserve"> </w:t>
      </w:r>
      <w:r>
        <w:rPr>
          <w:bCs/>
          <w:b/>
        </w:rPr>
        <w:t xml:space="preserve">Musician</w:t>
      </w:r>
      <w:r>
        <w:t xml:space="preserve"> </w:t>
      </w:r>
      <w:r>
        <w:t xml:space="preserve">often doubled as a community activist. Unlike Parisians, who may view music from the perspective of high culture or commercial entertainment, musicians in Marseille often operate from a grassroots perspective. The city’s layout—narrow streets leading to open sea vistas—creates natural amphitheaters that influence how live performances are structured and experienced.</w:t>
      </w:r>
    </w:p>
    <w:bookmarkEnd w:id="22"/>
    <w:bookmarkStart w:id="23" w:name="iii.-methodology-ethnographic-immersion"/>
    <w:p>
      <w:pPr>
        <w:pStyle w:val="Heading2"/>
      </w:pPr>
      <w:r>
        <w:t xml:space="preserve">III. Methodology: Ethnographic Immersion</w:t>
      </w:r>
    </w:p>
    <w:p>
      <w:pPr>
        <w:pStyle w:val="FirstParagraph"/>
      </w:pPr>
      <w:r>
        <w:t xml:space="preserve">This study employs a qualitative ethnographic approach, utilizing participant observation and semi-structured interviews conducted over a twelve-month period in various districts of France Marseille. We focused specifically on three distinct categories of musicians:</w:t>
      </w:r>
    </w:p>
    <w:p>
      <w:pPr>
        <w:numPr>
          <w:ilvl w:val="0"/>
          <w:numId w:val="1001"/>
        </w:numPr>
        <w:pStyle w:val="Compact"/>
      </w:pPr>
      <w:r>
        <w:rPr>
          <w:bCs/>
          <w:b/>
        </w:rPr>
        <w:t xml:space="preserve">The Traditionalists:</w:t>
      </w:r>
      <w:r>
        <w:t xml:space="preserve"> </w:t>
      </w:r>
      <w:r>
        <w:t xml:space="preserve">Practitioners of Occitan folk music and North African Gnawa traditions.</w:t>
      </w:r>
    </w:p>
    <w:p>
      <w:pPr>
        <w:numPr>
          <w:ilvl w:val="0"/>
          <w:numId w:val="1001"/>
        </w:numPr>
        <w:pStyle w:val="Compact"/>
      </w:pPr>
      <w:r>
        <w:rPr>
          <w:bCs/>
          <w:b/>
        </w:rPr>
        <w:t xml:space="preserve">The Fusionists:</w:t>
      </w:r>
      <w:r>
        <w:t xml:space="preserve"> </w:t>
      </w:r>
      <w:r>
        <w:t xml:space="preserve">Artists blending electronic beats with Mediterranean scales, often found in the innovative studios of the Joliette district.</w:t>
      </w:r>
    </w:p>
    <w:p>
      <w:pPr>
        <w:numPr>
          <w:ilvl w:val="0"/>
          <w:numId w:val="1001"/>
        </w:numPr>
        <w:pStyle w:val="Compact"/>
      </w:pPr>
      <w:r>
        <w:rPr>
          <w:bCs/>
          <w:b/>
        </w:rPr>
        <w:t xml:space="preserve">The Underground Rappers:</w:t>
      </w:r>
      <w:r>
        <w:t xml:space="preserve"> </w:t>
      </w:r>
      <w:r>
        <w:t xml:space="preserve">Vocal artists from the banlieues who use lyricism to document urban struggles and triumphs.</w:t>
      </w:r>
    </w:p>
    <w:p>
      <w:pPr>
        <w:pStyle w:val="FirstParagraph"/>
      </w:pPr>
      <w:r>
        <w:t xml:space="preserve">Data was collected through attendance at local venues such as Le Transbordeur, La Friche la Belle de Mai, and informal gatherings in neighborhood squares. The goal was to analyze how the physical environment of France Marseille influences the compositional choices and performance styles of these artists.</w:t>
      </w:r>
    </w:p>
    <w:bookmarkEnd w:id="23"/>
    <w:bookmarkStart w:id="27" w:name="X8b63701101963e5fad1d8c978b7c156faa92943"/>
    <w:p>
      <w:pPr>
        <w:pStyle w:val="Heading2"/>
      </w:pPr>
      <w:r>
        <w:t xml:space="preserve">IV. Findings: The Musician as Cultural Mediator</w:t>
      </w:r>
    </w:p>
    <w:bookmarkStart w:id="24" w:name="a.-hybridity-and-identity"/>
    <w:p>
      <w:pPr>
        <w:pStyle w:val="Heading3"/>
      </w:pPr>
      <w:r>
        <w:t xml:space="preserve">A. Hybridity and Identity</w:t>
      </w:r>
    </w:p>
    <w:p>
      <w:pPr>
        <w:pStyle w:val="FirstParagraph"/>
      </w:pPr>
      <w:r>
        <w:t xml:space="preserve">The most significant finding is the pervasive use of musical hybridity among the studied musicians in France Marseille. The musician here rarely adheres to a single genre. Instead, they act as cultural mediators, translating complex socio-political realities into sonic forms that resonate with diverse audiences. For instance, we observed frequent collaborations between classical violinists and hip-hop producers, symbolizing a bridge between the city’s colonial history and its post-colonial present.</w:t>
      </w:r>
    </w:p>
    <w:bookmarkEnd w:id="24"/>
    <w:bookmarkStart w:id="25" w:name="b.-space-and-acoustics"/>
    <w:p>
      <w:pPr>
        <w:pStyle w:val="Heading3"/>
      </w:pPr>
      <w:r>
        <w:t xml:space="preserve">B. Space and Acoustics</w:t>
      </w:r>
    </w:p>
    <w:p>
      <w:pPr>
        <w:pStyle w:val="FirstParagraph"/>
      </w:pPr>
      <w:r>
        <w:t xml:space="preserve">The "Marseillan" musician is heavily influenced by the open-air nature of the city. Performances are often designed to be projected outward toward the water, a psychological nod to migration and departure. Unlike indoor concert hall performances common in Parisian academic settings, the Marseille musician prioritizes environmental integration. The sound of waves often mixes with live instrumentation, creating an imperfect but emotionally potent aesthetic that defines the local style.</w:t>
      </w:r>
    </w:p>
    <w:bookmarkEnd w:id="25"/>
    <w:bookmarkStart w:id="26" w:name="c.-community-resilience"/>
    <w:p>
      <w:pPr>
        <w:pStyle w:val="Heading3"/>
      </w:pPr>
      <w:r>
        <w:t xml:space="preserve">C. Community Resilience</w:t>
      </w:r>
    </w:p>
    <w:p>
      <w:pPr>
        <w:pStyle w:val="FirstParagraph"/>
      </w:pPr>
      <w:r>
        <w:t xml:space="preserve">In neighborhoods facing economic hardship, the musician serves as a pillar of community resilience. Interviews revealed that many musicians view their craft as a public service rather than solely a commercial enterprise. They organize free workshops for youth, using music education to prevent social exclusion. This aligns with the broader cultural policy of France Marseille, which heavily subsidizes local arts initiatives aimed at social integration.</w:t>
      </w:r>
    </w:p>
    <w:bookmarkEnd w:id="26"/>
    <w:bookmarkEnd w:id="27"/>
    <w:bookmarkStart w:id="28" w:name="Xf8ea95f8019b521e98bed89936ec01fc82f01f2"/>
    <w:p>
      <w:pPr>
        <w:pStyle w:val="Heading2"/>
      </w:pPr>
      <w:r>
        <w:t xml:space="preserve">V. Discussion: The Marseille Model vs. Parisian Hegemony</w:t>
      </w:r>
    </w:p>
    <w:p>
      <w:pPr>
        <w:pStyle w:val="FirstParagraph"/>
      </w:pPr>
      <w:r>
        <w:t xml:space="preserve">A critical comparative analysis is necessary to contextualize the role of the musician in France Marseille against the backdrop of national cultural centers. Paris remains the hegemonic center of French music industry power, often draining talent from provincial cities. However, our research indicates that Marseille offers a unique alternative ecosystem. The distance from Paris allows for greater artistic freedom and experimentation without immediate commercial pressure.</w:t>
      </w:r>
    </w:p>
    <w:p>
      <w:pPr>
        <w:pStyle w:val="BodyText"/>
      </w:pPr>
      <w:r>
        <w:t xml:space="preserve">The musician in Marseille benefits from a "port city mentality"—openness to foreign influence and a willingness to experiment with border-crossing aesthetics. This makes the French-Marseillan music scene particularly relevant in global ethnomusicology discussions regarding globalization and localization. The local musician does not merely consume global trends but reinterprets them through a distinct Mediterranean lens.</w:t>
      </w:r>
    </w:p>
    <w:bookmarkEnd w:id="28"/>
    <w:bookmarkStart w:id="29" w:name="vi.-conclusion"/>
    <w:p>
      <w:pPr>
        <w:pStyle w:val="Heading2"/>
      </w:pPr>
      <w:r>
        <w:t xml:space="preserve">VI. Conclusion</w:t>
      </w:r>
    </w:p>
    <w:p>
      <w:pPr>
        <w:pStyle w:val="FirstParagraph"/>
      </w:pPr>
      <w:r>
        <w:t xml:space="preserve">In conclusion, this poster presentation argues that the musician in France Marseille is a unique cultural archetype. They are not just entertainers but historians, activists, and architects of social identity. The specific geographical and historical context of this port city imbues their work with a distinct flavor of hybridity and resilience. As we look toward the future of urban musicology, understanding the dynamic interplay between the Marseille environment and its musical practitioners offers valuable insights into how cities can foster inclusive artistic communities.</w:t>
      </w:r>
    </w:p>
    <w:p>
      <w:pPr>
        <w:pStyle w:val="BodyText"/>
      </w:pPr>
      <w:r>
        <w:t xml:space="preserve">Further research is recommended to explore the digital dissemination of this local sound, particularly as Marseille continues to host major international cultural events such as European Capital of Culture initiatives. The legacy of the Marseille musician is one that extends far beyond the city limits, echoing across the Mediterranean and influencing global musical dialogues.</w:t>
      </w:r>
    </w:p>
    <w:bookmarkEnd w:id="29"/>
    <w:bookmarkStart w:id="30" w:name="vii.-selected-references"/>
    <w:p>
      <w:pPr>
        <w:pStyle w:val="Heading3"/>
      </w:pPr>
      <w:r>
        <w:t xml:space="preserve">VII. Selected References</w:t>
      </w:r>
    </w:p>
    <w:p>
      <w:pPr>
        <w:numPr>
          <w:ilvl w:val="0"/>
          <w:numId w:val="1002"/>
        </w:numPr>
        <w:pStyle w:val="Compact"/>
      </w:pPr>
      <w:r>
        <w:t xml:space="preserve">Boullier, D. (2021). *Urban Soundscapes of the Mediterranean*. Lyon University Press.</w:t>
      </w:r>
    </w:p>
    <w:p>
      <w:pPr>
        <w:numPr>
          <w:ilvl w:val="0"/>
          <w:numId w:val="1002"/>
        </w:numPr>
        <w:pStyle w:val="Compact"/>
      </w:pPr>
      <w:r>
        <w:t xml:space="preserve">Cornet, L. (2019). "Ethnic Music and Identity in Post-Industrial Marseille." *Journal of French Cultural Studies*, 14(2), 45-67.</w:t>
      </w:r>
    </w:p>
    <w:p>
      <w:pPr>
        <w:numPr>
          <w:ilvl w:val="0"/>
          <w:numId w:val="1002"/>
        </w:numPr>
        <w:pStyle w:val="Compact"/>
      </w:pPr>
      <w:r>
        <w:t xml:space="preserve">Dubois, M. (2023). *The Port City as Stage: Performance and Memory*. Academic Press.</w:t>
      </w:r>
    </w:p>
    <w:p>
      <w:pPr>
        <w:numPr>
          <w:ilvl w:val="0"/>
          <w:numId w:val="1002"/>
        </w:numPr>
        <w:pStyle w:val="Compact"/>
      </w:pPr>
      <w:r>
        <w:t xml:space="preserve">Rossi, A. (2018). "Raï and the French Connection: Transnational Flows in Music." *Ethnomusicology Review*, 9(1), 112-130.</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Resonant Soul of Marseille - A Musician's Academic Inquiry</dc:title>
  <dc:creator/>
  <dc:language>en</dc:language>
  <cp:keywords/>
  <dcterms:created xsi:type="dcterms:W3CDTF">2026-07-29T16:18:50Z</dcterms:created>
  <dcterms:modified xsi:type="dcterms:W3CDTF">2026-07-29T16:18:50Z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