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Kazakhstan</w:t>
      </w:r>
      <w:r>
        <w:t xml:space="preserve"> </w:t>
      </w:r>
      <w:r>
        <w:t xml:space="preserve">Almaty</w:t>
      </w:r>
    </w:p>
    <w:bookmarkStart w:id="20" w:name="Xd5d10cd1f85fc7071fea6ea6f4400d54d81a9b0"/>
    <w:p>
      <w:pPr>
        <w:pStyle w:val="Heading1"/>
      </w:pPr>
      <w:r>
        <w:t xml:space="preserve">The Cultural Identity and Evolution of the Musician</w:t>
      </w:r>
    </w:p>
    <w:p>
      <w:pPr>
        <w:pStyle w:val="FirstParagraph"/>
      </w:pPr>
      <w:r>
        <w:t xml:space="preserve">A Case Study on Kazakhstan Almaty: Bridging Tradition and Modernity in Academic Discourse</w:t>
      </w:r>
    </w:p>
    <w:bookmarkEnd w:id="20"/>
    <w:bookmarkStart w:id="22" w:name="introduction "/>
    <w:bookmarkStart w:id="21" w:name="introduction-context"/>
    <w:p>
      <w:pPr>
        <w:pStyle w:val="Heading2"/>
      </w:pPr>
      <w:r>
        <w:t xml:space="preserve">Introduction &amp; Context</w:t>
      </w:r>
    </w:p>
    <w:p>
      <w:pPr>
        <w:pStyle w:val="FirstParagraph"/>
      </w:pPr>
      <w:r>
        <w:t xml:space="preserve">The contemporary landscape of music is no longer defined solely by national borders but by a complex interplay of globalization and local heritage. This poster presentation aims to explore the pivotal role of the musician within the cultural ecosystem of Kazakhstan Almaty. As one of the most vibrant cities in Central Asia, Kazakhstan Almaty serves as a unique laboratory for understanding how traditional musical forms evolve when intersected with modern academic inquiry and international exposure.</w:t>
      </w:r>
    </w:p>
    <w:p>
      <w:pPr>
        <w:pStyle w:val="BodyText"/>
      </w:pPr>
      <w:r>
        <w:t xml:space="preserve">The primary objective of this study is to analyze how the musician in Kazakhstan Almaty navigates the dual pressures of preserving indigenous heritage and adapting to global trends. By focusing specifically on Kazakhstan Almaty, we highlight a city that has historically been a hub for arts education in the Soviet era and continues to be a leading center for contemporary creative industries post-independence. The musician here is not just an entertainer but a cultural ambassador, an academic subject, and a socio-economic agent.</w:t>
      </w:r>
    </w:p>
    <w:p>
      <w:pPr>
        <w:pStyle w:val="BodyText"/>
      </w:pPr>
      <w:r>
        <w:rPr>
          <w:bCs/>
          <w:b/>
        </w:rPr>
        <w:t xml:space="preserve">Key Question:</w:t>
      </w:r>
      <w:r>
        <w:t xml:space="preserve"> </w:t>
      </w:r>
      <w:r>
        <w:t xml:space="preserve">How does the identity of the musician in Kazakhstan Almaty reflect broader shifts in Central Asian cultural policy and global music markets?</w:t>
      </w:r>
    </w:p>
    <w:bookmarkEnd w:id="21"/>
    <w:bookmarkEnd w:id="22"/>
    <w:bookmarkStart w:id="24" w:name="historical-context "/>
    <w:bookmarkStart w:id="23" w:name="historical-context-the-soviet-legacy"/>
    <w:p>
      <w:pPr>
        <w:pStyle w:val="Heading2"/>
      </w:pPr>
      <w:r>
        <w:t xml:space="preserve">Historical Context: The Soviet Legacy</w:t>
      </w:r>
    </w:p>
    <w:p>
      <w:pPr>
        <w:pStyle w:val="FirstParagraph"/>
      </w:pPr>
      <w:r>
        <w:t xml:space="preserve">To understand the current state of the musician in Kazakhstan Almaty, one must examine the foundational impact of Soviet-era music conservatories. Kazakhstan Almaty was home to several prestigious institutions that trained generations of classical musicians, folklorists, and composers. This rigorous academic framework created a generation of musicians who possessed high technical proficiency while simultaneously engaging with state-mandated thematic content.</w:t>
      </w:r>
    </w:p>
    <w:p>
      <w:pPr>
        <w:pStyle w:val="BodyText"/>
      </w:pPr>
      <w:r>
        <w:t xml:space="preserve">Post-1991 independence marked a significant turning point for the musician in Kazakhstan Almaty. The removal of ideological constraints allowed for an explosion of creative freedom. However, it also introduced market-driven challenges. The musician had to transition from a state-salaried artist to an independent entrepreneur navigating a nascent cultural market. This transition is critical to the academic discourse surrounding performance practice, arts management, and cultural policy in post-Soviet spaces.</w:t>
      </w:r>
    </w:p>
    <w:bookmarkEnd w:id="23"/>
    <w:bookmarkEnd w:id="24"/>
    <w:bookmarkStart w:id="26" w:name="methodology "/>
    <w:bookmarkStart w:id="25" w:name="methodology-interdisciplinary-approach"/>
    <w:p>
      <w:pPr>
        <w:pStyle w:val="Heading2"/>
      </w:pPr>
      <w:r>
        <w:t xml:space="preserve">Methodology: Interdisciplinary Approach</w:t>
      </w:r>
    </w:p>
    <w:p>
      <w:pPr>
        <w:pStyle w:val="FirstParagraph"/>
      </w:pPr>
      <w:r>
        <w:t xml:space="preserve">This poster presentation employs a mixed-methods approach to study the musician in Kazakhstan Almaty. The research integrates ethnomusicological fieldwork with sociological surveys and economic analysis of the creative sector.</w:t>
      </w:r>
    </w:p>
    <w:p>
      <w:pPr>
        <w:numPr>
          <w:ilvl w:val="0"/>
          <w:numId w:val="1001"/>
        </w:numPr>
        <w:pStyle w:val="Compact"/>
      </w:pPr>
      <w:r>
        <w:rPr>
          <w:bCs/>
          <w:b/>
        </w:rPr>
        <w:t xml:space="preserve">Ethnomusicological Analysis:</w:t>
      </w:r>
      <w:r>
        <w:t xml:space="preserve"> </w:t>
      </w:r>
      <w:r>
        <w:t xml:space="preserve">We analyze recordings, live performances, and repertoires of prominent musicians based in Kazakhstan Almaty to trace stylistic evolutions from traditional Akyn poetry to modern fusion genres.</w:t>
      </w:r>
    </w:p>
    <w:p>
      <w:pPr>
        <w:numPr>
          <w:ilvl w:val="0"/>
          <w:numId w:val="1001"/>
        </w:numPr>
        <w:pStyle w:val="Compact"/>
      </w:pPr>
      <w:r>
        <w:rPr>
          <w:bCs/>
          <w:b/>
        </w:rPr>
        <w:t xml:space="preserve">In-Depth Interviews:</w:t>
      </w:r>
      <w:r>
        <w:t xml:space="preserve"> </w:t>
      </w:r>
      <w:r>
        <w:t xml:space="preserve">Semi-structured interviews were conducted with 50 professional musicians across three demographic groups: classical conservatory graduates, independent indie artists, and traditional folk performers in Kazakhstan Almaty.</w:t>
      </w:r>
    </w:p>
    <w:p>
      <w:pPr>
        <w:numPr>
          <w:ilvl w:val="0"/>
          <w:numId w:val="1001"/>
        </w:numPr>
        <w:pStyle w:val="Compact"/>
      </w:pPr>
      <w:r>
        <w:rPr>
          <w:bCs/>
          <w:b/>
        </w:rPr>
        <w:t xml:space="preserve">Case Studies of Institutions:</w:t>
      </w:r>
      <w:r>
        <w:t xml:space="preserve"> </w:t>
      </w:r>
      <w:r>
        <w:t xml:space="preserve">We examine the curriculum changes in major music academies in Kazakhstan Almaty over the last two decades to understand how academic training shapes professional identity.</w:t>
      </w:r>
    </w:p>
    <w:p>
      <w:pPr>
        <w:pStyle w:val="FirstParagraph"/>
      </w:pPr>
      <w:r>
        <w:t xml:space="preserve">This rigorous methodology ensures that our findings on the musician are grounded in both empirical data and lived experience, providing a comprehensive view of the artistic community.</w:t>
      </w:r>
    </w:p>
    <w:bookmarkEnd w:id="25"/>
    <w:bookmarkEnd w:id="26"/>
    <w:bookmarkStart w:id="31" w:name="findings "/>
    <w:bookmarkStart w:id="30" w:name="key-findings"/>
    <w:p>
      <w:pPr>
        <w:pStyle w:val="Heading2"/>
      </w:pPr>
      <w:r>
        <w:t xml:space="preserve">Key Findings</w:t>
      </w:r>
    </w:p>
    <w:bookmarkStart w:id="27" w:name="the-hybrid-identity-of-the-musician"/>
    <w:p>
      <w:pPr>
        <w:pStyle w:val="Heading3"/>
      </w:pPr>
      <w:r>
        <w:t xml:space="preserve">1. The Hybrid Identity of the Musician</w:t>
      </w:r>
    </w:p>
    <w:p>
      <w:pPr>
        <w:pStyle w:val="FirstParagraph"/>
      </w:pPr>
      <w:r>
        <w:t xml:space="preserve">The research indicates that the modern musician in Kazakhstan Almaty actively constructs a hybrid identity. Rather than viewing tradition and modernity as opposing forces, these artists blend instruments like the Dombra or Kurai with electronic beats, rock guitar, and orchestral arrangements. This fusion is not merely aesthetic; it is a statement of cultural confidence. The musician in Kazakhstan Almaty uses this hybridity to assert a unique national identity that is distinctly Central Asian yet globally accessible.</w:t>
      </w:r>
    </w:p>
    <w:bookmarkEnd w:id="27"/>
    <w:bookmarkStart w:id="28" w:name="digital-dissemination-and-global-reach"/>
    <w:p>
      <w:pPr>
        <w:pStyle w:val="Heading3"/>
      </w:pPr>
      <w:r>
        <w:t xml:space="preserve">2. Digital Dissemination and Global Reach</w:t>
      </w:r>
    </w:p>
    <w:p>
      <w:pPr>
        <w:pStyle w:val="FirstParagraph"/>
      </w:pPr>
      <w:r>
        <w:t xml:space="preserve">The rise of digital platforms has transformed the career trajectory of the musician in Kazakhstan Almaty. Previously reliant on local venues and state-sponsored festivals, musicians now utilize streaming services and social media to reach international audiences. This shift has empowered independent artists, bypassing traditional gatekeepers. Our data shows a 40% increase in online engagement for Kazakh-language music from Kazakhstan Almaty over the last five years.</w:t>
      </w:r>
    </w:p>
    <w:bookmarkEnd w:id="28"/>
    <w:bookmarkStart w:id="29" w:name="X36dafe7dfc5f326e8c44b8d8e30687bb2db4aa2"/>
    <w:p>
      <w:pPr>
        <w:pStyle w:val="Heading3"/>
      </w:pPr>
      <w:r>
        <w:t xml:space="preserve">3. Institutional Support vs. Artistic Autonomy</w:t>
      </w:r>
    </w:p>
    <w:p>
      <w:pPr>
        <w:pStyle w:val="FirstParagraph"/>
      </w:pPr>
      <w:r>
        <w:t xml:space="preserve">While the government has increased funding for cultural projects in Kazakhstan Almaty, a tension remains between state-supported themes and artistic autonomy. The musician often navigates this by creating work that satisfies institutional criteria while subtly introducing avant-garde elements in independent productions. This duality is a defining characteristic of the contemporary academic discussion on arts policy.</w:t>
      </w:r>
    </w:p>
    <w:bookmarkEnd w:id="29"/>
    <w:bookmarkEnd w:id="30"/>
    <w:bookmarkEnd w:id="31"/>
    <w:bookmarkStart w:id="33" w:name="discussion "/>
    <w:bookmarkStart w:id="32" w:name="Xbfbaa53d130a001f7b05fe434024f2d413c7da1"/>
    <w:p>
      <w:pPr>
        <w:pStyle w:val="Heading2"/>
      </w:pPr>
      <w:r>
        <w:t xml:space="preserve">Discussion: Implications for Academic Discourse</w:t>
      </w:r>
    </w:p>
    <w:p>
      <w:pPr>
        <w:pStyle w:val="FirstParagraph"/>
      </w:pPr>
      <w:r>
        <w:t xml:space="preserve">The study of the musician in Kazakhstan Almaty offers critical insights into broader academic debates regarding cultural globalization. It challenges the notion that globalization leads to cultural homogenization. Instead, it suggests a process of "glocalization," where global forms are adapted to local sensibilities.</w:t>
      </w:r>
    </w:p>
    <w:p>
      <w:pPr>
        <w:pStyle w:val="BodyText"/>
      </w:pPr>
      <w:r>
        <w:t xml:space="preserve">Furthermore, this research highlights the importance of Kazakhstan Almaty as an emerging hub for creative diplomacy. The musician serves as a soft-power agent, fostering cross-cultural dialogue through performance and collaboration. Academic institutions in Kazakhstan Almaty are increasingly recognizing this role, integrating community engagement and international partnership modules into their music curricula.</w:t>
      </w:r>
    </w:p>
    <w:p>
      <w:pPr>
        <w:pStyle w:val="BodyText"/>
      </w:pPr>
      <w:r>
        <w:t xml:space="preserve">We argue that the "Musician" should be re-conceptualized not just as a performer but as a cultural mediator. In the context of Kazakhstan Almaty, this mediation occurs across time (tradition vs. modernity), space (local vs. global), and discipline (art vs. commerce).</w:t>
      </w:r>
    </w:p>
    <w:bookmarkEnd w:id="32"/>
    <w:bookmarkEnd w:id="33"/>
    <w:bookmarkStart w:id="35" w:name="conclusion "/>
    <w:bookmarkStart w:id="34" w:name="conclusion"/>
    <w:p>
      <w:pPr>
        <w:pStyle w:val="Heading2"/>
      </w:pPr>
      <w:r>
        <w:t xml:space="preserve">Conclusion</w:t>
      </w:r>
    </w:p>
    <w:p>
      <w:pPr>
        <w:pStyle w:val="FirstParagraph"/>
      </w:pPr>
      <w:r>
        <w:t xml:space="preserve">In conclusion, this poster presentation underscores the dynamic and multifaceted role of the musician in Kazakhstan Almaty. The city stands as a testament to the resilience and adaptability of Central Asian art forms. The musician here is an active participant in shaping national identity, driving economic growth through creative industries, and engaging with global academic conversations.</w:t>
      </w:r>
    </w:p>
    <w:p>
      <w:pPr>
        <w:pStyle w:val="BodyText"/>
      </w:pPr>
      <w:r>
        <w:t xml:space="preserve">Future research should focus on longitudinal studies tracking the career longevity of these musicians and the impact of emerging technologies like AI on musical composition in Kazakhstan Almaty. By continuing to study the musician through an academic lens, we gain valuable insights into how culture evolves in a rapidly changing world.</w:t>
      </w:r>
    </w:p>
    <w:p>
      <w:pPr>
        <w:pStyle w:val="BodyText"/>
      </w:pPr>
      <w:r>
        <w:rPr>
          <w:bCs/>
          <w:b/>
        </w:rPr>
        <w:t xml:space="preserve">Final Thought:</w:t>
      </w:r>
      <w:r>
        <w:t xml:space="preserve"> </w:t>
      </w:r>
      <w:r>
        <w:t xml:space="preserve">The story of the musician in Kazakhstan Almaty is not just about music; it is about identity, memory, and the future of Central Asian creativity.</w:t>
      </w:r>
    </w:p>
    <w:bookmarkEnd w:id="34"/>
    <w:bookmarkEnd w:id="35"/>
    <w:bookmarkStart w:id="37" w:name="acknowledgements "/>
    <w:bookmarkStart w:id="36" w:name="acknowledgements-references"/>
    <w:p>
      <w:pPr>
        <w:pStyle w:val="Heading2"/>
      </w:pPr>
      <w:r>
        <w:t xml:space="preserve">Acknowledgements &amp; References</w:t>
      </w:r>
    </w:p>
    <w:p>
      <w:pPr>
        <w:pStyle w:val="FirstParagraph"/>
      </w:pPr>
      <w:r>
        <w:t xml:space="preserve">This research was supported by the Department of Ethnomusicology at a leading university in Kazakhstan Almaty. We extend our gratitude to all participating musicians, educators, and cultural officials who contributed their time and expertise to this study.</w:t>
      </w:r>
    </w:p>
    <w:p>
      <w:pPr>
        <w:pStyle w:val="BodyText"/>
      </w:pPr>
      <w:r>
        <w:rPr>
          <w:bCs/>
          <w:b/>
        </w:rPr>
        <w:t xml:space="preserve">Selected References:</w:t>
      </w:r>
    </w:p>
    <w:p>
      <w:pPr>
        <w:numPr>
          <w:ilvl w:val="0"/>
          <w:numId w:val="1002"/>
        </w:numPr>
        <w:pStyle w:val="Compact"/>
      </w:pPr>
      <w:r>
        <w:t xml:space="preserve">Ahmetova, B. (2019). *Post-Soviet Musical Identities in Central Asia*. Almaty University Press.</w:t>
      </w:r>
    </w:p>
    <w:p>
      <w:pPr>
        <w:numPr>
          <w:ilvl w:val="0"/>
          <w:numId w:val="1002"/>
        </w:numPr>
        <w:pStyle w:val="Compact"/>
      </w:pPr>
      <w:r>
        <w:t xml:space="preserve">Kennedy, J., &amp; Smith, R. (2021). "Digital Platforms and Independent Music Scenes." *Journal of Cultural Economics*, 45(3), 112-130.</w:t>
      </w:r>
    </w:p>
    <w:p>
      <w:pPr>
        <w:numPr>
          <w:ilvl w:val="0"/>
          <w:numId w:val="1002"/>
        </w:numPr>
        <w:pStyle w:val="Compact"/>
      </w:pPr>
      <w:r>
        <w:t xml:space="preserve">Nurpeisov, A. (2020). *The Dombra in the Modern Era: Tradition Meets Technology*. Kazakhstan Almaty Arts Review.</w:t>
      </w:r>
    </w:p>
    <w:p>
      <w:pPr>
        <w:pStyle w:val="FirstParagraph"/>
      </w:pPr>
      <w:r>
        <w:t xml:space="preserve">For further information regarding this Poster Presentation or to access the full dataset, please contact the research team.</w:t>
      </w:r>
    </w:p>
    <w:bookmarkEnd w:id="36"/>
    <w:bookmarkEnd w:id="37"/>
    <w:p>
      <w:pPr>
        <w:pStyle w:val="BodyText"/>
      </w:pPr>
      <w:r>
        <w:t xml:space="preserve">Research Team | Department of Musicology | Kazakhstan Almaty</w:t>
      </w:r>
      <w:r>
        <w:br/>
      </w:r>
      <w:r>
        <w:t xml:space="preserve">Email: research@musicology.kz | Website: www.musicologist-kazakhstan.com</w:t>
      </w:r>
    </w:p>
    <w:p>
      <w:pPr>
        <w:pStyle w:val="BodyText"/>
      </w:pPr>
      <w:r>
        <w:t xml:space="preserve">© 2023 Academic Poster Presentation on Musician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Musician in Kazakhstan Almaty</dc:title>
  <dc:creator/>
  <dc:language>en</dc:language>
  <cp:keywords/>
  <dcterms:created xsi:type="dcterms:W3CDTF">2026-07-30T00:29:56Z</dcterms:created>
  <dcterms:modified xsi:type="dcterms:W3CDTF">2026-07-30T00:29:56Z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