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Musician</w:t>
      </w:r>
      <w:r>
        <w:t xml:space="preserve"> </w:t>
      </w:r>
      <w:r>
        <w:t xml:space="preserve">Development</w:t>
      </w:r>
      <w:r>
        <w:t xml:space="preserve"> </w:t>
      </w:r>
      <w:r>
        <w:t xml:space="preserve">in</w:t>
      </w:r>
      <w:r>
        <w:t xml:space="preserve"> </w:t>
      </w:r>
      <w:r>
        <w:t xml:space="preserve">Myanmar</w:t>
      </w:r>
      <w:r>
        <w:t xml:space="preserve"> </w:t>
      </w:r>
      <w:r>
        <w:t xml:space="preserve">Yangon</w:t>
      </w:r>
    </w:p>
    <w:bookmarkStart w:id="20" w:name="the-evolution-of-the-modern-musician"/>
    <w:p>
      <w:pPr>
        <w:pStyle w:val="Heading1"/>
      </w:pPr>
      <w:r>
        <w:t xml:space="preserve">The Evolution of the Modern Musician</w:t>
      </w:r>
    </w:p>
    <w:p>
      <w:pPr>
        <w:pStyle w:val="FirstParagraph"/>
      </w:pPr>
      <w:r>
        <w:t xml:space="preserve">Cultural Preservation and Digital Innovation in Myanmar Yangon</w:t>
      </w:r>
    </w:p>
    <w:p>
      <w:pPr>
        <w:pStyle w:val="BodyText"/>
      </w:pPr>
      <w:r>
        <w:t xml:space="preserve">Presented by: [Researcher Name]</w:t>
      </w:r>
      <w:r>
        <w:br/>
      </w:r>
      <w:r>
        <w:t xml:space="preserve">Department of Ethnomusicology and Cultural Studies</w:t>
      </w:r>
      <w:r>
        <w:br/>
      </w:r>
      <w:r>
        <w:t xml:space="preserve">Academic Conference on Southeast Asian Arts, Yangon 2024</w:t>
      </w:r>
    </w:p>
    <w:bookmarkEnd w:id="20"/>
    <w:p>
      <w:pPr>
        <w:pStyle w:val="BodyText"/>
      </w:pPr>
      <w:r>
        <w:rPr>
          <w:bCs/>
          <w:b/>
        </w:rPr>
        <w:t xml:space="preserve">Keywords:</w:t>
      </w:r>
      <w:r>
        <w:t xml:space="preserve">Musician , Myanmar , Yangon , Ethnomusicology , Digital Archiving , Cultural Heritage</w:t>
      </w:r>
    </w:p>
    <w:bookmarkStart w:id="21" w:name="introduction-and-context"/>
    <w:p>
      <w:pPr>
        <w:pStyle w:val="Heading3"/>
      </w:pPr>
      <w:r>
        <w:t xml:space="preserve">Introduction and Context</w:t>
      </w:r>
    </w:p>
    <w:p>
      <w:pPr>
        <w:pStyle w:val="FirstParagraph"/>
      </w:pPr>
      <w:r>
        <w:t xml:space="preserve">The role of the **Musician** in contemporary society is undergoing a profound transformation. Nowhere is this more evident than in **Myanmar Yangon**, a city that serves as both the economic hub and the cultural heartbeat of Myanmar. Historically, music has been deeply intertwined with religious rituals, royal court performances, and communal festivals. However, the modern **Musician** in **Myanmar Yangon** faces a dual challenge: preserving ancient musical traditions while navigating the complexities of a rapidly digitizing global market.</w:t>
      </w:r>
      <w:r>
        <w:br/>
      </w:r>
      <w:r>
        <w:br/>
      </w:r>
      <w:r>
        <w:t xml:space="preserve">This poster presentation explores the sociological impact on local artists who strive to maintain their cultural identity amidst political shifts and technological disruption. The primary focus is on how musicians in **Myanmar Yangon** utilize both traditional instruments (such as the *Hsaing Waing* ensemble) and modern digital platforms to sustain their livelihoods.</w:t>
      </w:r>
      <w:r>
        <w:br/>
      </w:r>
      <w:r>
        <w:br/>
      </w:r>
      <w:r>
        <w:t xml:space="preserve">Understanding the context of **Myanmar Yangon** is crucial because it represents a microcosm of Southeast Asia's broader struggles with globalization. The city provides a unique laboratory for observing how grassroots art forms evolve when cut off from international touring circuits but connected via the internet.</w:t>
      </w:r>
    </w:p>
    <w:bookmarkEnd w:id="21"/>
    <w:bookmarkStart w:id="22" w:name="historical-context-of-music-in-yangon"/>
    <w:p>
      <w:pPr>
        <w:pStyle w:val="Heading3"/>
      </w:pPr>
      <w:r>
        <w:t xml:space="preserve">Historical Context of Music in Yangon</w:t>
      </w:r>
    </w:p>
    <w:p>
      <w:pPr>
        <w:pStyle w:val="FirstParagraph"/>
      </w:pPr>
      <w:r>
        <w:t xml:space="preserve">Before analyzing current trends, it is essential to understand the foundational role of the **Musician** in Burmese history. For centuries, musicians were patronized by royalty and monasteries. The distinct pentatonic scale and complex rhythmic cycles of traditional Burmese music required years of dedicated apprenticeship.</w:t>
      </w:r>
      <w:r>
        <w:br/>
      </w:r>
      <w:r>
        <w:br/>
      </w:r>
      <w:r>
        <w:t xml:space="preserve">However, following independence and subsequent political changes, the state apparatus shifted from patronizing individual **Musician** artists to promoting mass-state ensembles. This centralization often diluted regional diversity. In recent decades, however, there has been a resurgence of independent cultural movements in **Myanmar Yangon**. Independent cafes in downtown Yangon have become vital hubs for experimental fusion music, where young musicians blend traditional *Saung* (harp) melodies with modern rock and jazz influences.</w:t>
      </w:r>
      <w:r>
        <w:br/>
      </w:r>
      <w:r>
        <w:br/>
      </w:r>
      <w:r>
        <w:t xml:space="preserve">This historical pivot highlights the resilience required by any musician operating within this specific geopolitical landscape.</w:t>
      </w:r>
    </w:p>
    <w:bookmarkEnd w:id="22"/>
    <w:bookmarkStart w:id="23" w:name="methodology"/>
    <w:p>
      <w:pPr>
        <w:pStyle w:val="Heading3"/>
      </w:pPr>
      <w:r>
        <w:t xml:space="preserve">Methodology</w:t>
      </w:r>
    </w:p>
    <w:p>
      <w:pPr>
        <w:pStyle w:val="FirstParagraph"/>
      </w:pPr>
      <w:r>
        <w:t xml:space="preserve">This study employed mixed-methods research to capture the lived experiences of musicians in **Myanmar Yangon**. Data was collected over a period of twelve months through:</w:t>
      </w:r>
      <w:r>
        <w:br/>
      </w:r>
      <w:r>
        <w:br/>
      </w:r>
      <w:r>
        <w:t xml:space="preserve">1. **In-depth Interviews**: Conducted with 50 professional **Musician** practitioners, ranging from elder masters of traditional classical forms to young indie-pop artists.</w:t>
      </w:r>
      <w:r>
        <w:br/>
      </w:r>
      <w:r>
        <w:t xml:space="preserve">2. **Participant Observation**: Researchers attended various music festivals and jam sessions in key districts such as Kamayut and Hlaing Tharyar to observe live performance dynamics.</w:t>
      </w:r>
      <w:r>
        <w:br/>
      </w:r>
      <w:r>
        <w:br/>
      </w:r>
      <w:r>
        <w:t xml:space="preserve">3. **Digital Ethnography**: Analyzing social media engagement metrics on platforms like Facebook and TikTok, which remain the primary distribution channels for music consumption in **Myanmar Yangon** due to localized internet infrastructure preferences.</w:t>
      </w:r>
    </w:p>
    <w:bookmarkEnd w:id="23"/>
    <w:bookmarkStart w:id="24" w:name="key-findings"/>
    <w:p>
      <w:pPr>
        <w:pStyle w:val="Heading3"/>
      </w:pPr>
      <w:r>
        <w:t xml:space="preserve">Key Findings</w:t>
      </w:r>
    </w:p>
    <w:p>
      <w:pPr>
        <w:pStyle w:val="FirstParagraph"/>
      </w:pPr>
      <w:r>
        <w:t xml:space="preserve">The research yielded three critical insights regarding the contemporary **Musician** in **Myanmar Yangon**:</w:t>
      </w:r>
      <w:r>
        <w:br/>
      </w:r>
      <w:r>
        <w:br/>
      </w:r>
      <w:r>
        <w:rPr>
          <w:bCs/>
          <w:b/>
        </w:rPr>
        <w:t xml:space="preserve">A. The Digital Survival Mechanism:</w:t>
      </w:r>
      <w:r>
        <w:br/>
      </w:r>
      <w:r>
        <w:t xml:space="preserve">Due to limited physical venues for large-scale concerts following recent socio-political events, digital streaming has become the lifeline for many artists. In **Myanmar Yangon**, musicians have adapted by creating content specifically tailored for mobile consumption—short clips, acoustic sessions filmed in homes, and collaborative online projects. This shift has democratized access but also increased competition.</w:t>
      </w:r>
      <w:r>
        <w:br/>
      </w:r>
      <w:r>
        <w:br/>
      </w:r>
      <w:r>
        <w:rPr>
          <w:bCs/>
          <w:b/>
        </w:rPr>
        <w:t xml:space="preserve">B. Fusion as Resistance:</w:t>
      </w:r>
      <w:r>
        <w:br/>
      </w:r>
      <w:r>
        <w:t xml:space="preserve">There is a noticeable trend of "cultural fusion." Young **Musician** artists are rejecting the dichotomy between 'traditional' and 'modern.' By integrating traditional Burmese lyrical poetry with Western chord structures, they create a new sonic identity that appeals to both local youth and the diaspora community. This innovation preserves language and melody while making them palatable to global audiences.</w:t>
      </w:r>
      <w:r>
        <w:br/>
      </w:r>
      <w:r>
        <w:br/>
      </w:r>
      <w:r>
        <w:rPr>
          <w:bCs/>
          <w:b/>
        </w:rPr>
        <w:t xml:space="preserve">C. Community-Based Learning:</w:t>
      </w:r>
      <w:r>
        <w:br/>
      </w:r>
      <w:r>
        <w:t xml:space="preserve">Formal music education has seen fluctuations due to funding issues in public institutions. Consequently, informal mentorship networks have flourished in **Myanmar Yangon**. Senior musicians voluntarily teach younger generations through community centers and private workshops, ensuring the transmission of knowledge that formal systems might neglect.</w:t>
      </w:r>
      <w:r>
        <w:br/>
      </w:r>
      <w:r>
        <w:br/>
      </w:r>
    </w:p>
    <w:bookmarkEnd w:id="24"/>
    <w:bookmarkStart w:id="25" w:name="challenges-faced"/>
    <w:p>
      <w:pPr>
        <w:pStyle w:val="Heading3"/>
      </w:pPr>
      <w:r>
        <w:t xml:space="preserve">Challenges Faced</w:t>
      </w:r>
    </w:p>
    <w:p>
      <w:pPr>
        <w:pStyle w:val="FirstParagraph"/>
      </w:pPr>
      <w:r>
        <w:t xml:space="preserve">Despite these innovations, **Musician** professionals in **Myanmar Yangon** face significant hurdles:</w:t>
      </w:r>
      <w:r>
        <w:br/>
      </w:r>
      <w:r>
        <w:br/>
      </w:r>
      <w:r>
        <w:t xml:space="preserve">* **Economic Instability**: Fluctuating currency values affect the cost of importing musical instruments and recording equipment.</w:t>
      </w:r>
      <w:r>
        <w:br/>
      </w:r>
      <w:r>
        <w:t xml:space="preserve">* **Censorship**: Self-censorship remains prevalent. Many lyricists avoid politically sensitive topics, leading to a homogenization of thematic content.</w:t>
      </w:r>
      <w:r>
        <w:br/>
      </w:r>
      <w:r>
        <w:t xml:space="preserve">* **Infrastructure**: Unreliable electricity and internet connectivity in certain areas disrupt live-streaming capabilities, which are crucial for the modern revenue model of the digital **Musician**.</w:t>
      </w:r>
    </w:p>
    <w:bookmarkEnd w:id="25"/>
    <w:bookmarkStart w:id="26" w:name="conclusion"/>
    <w:p>
      <w:pPr>
        <w:pStyle w:val="Heading3"/>
      </w:pPr>
      <w:r>
        <w:t xml:space="preserve">Conclusion</w:t>
      </w:r>
    </w:p>
    <w:p>
      <w:pPr>
        <w:pStyle w:val="FirstParagraph"/>
      </w:pPr>
      <w:r>
        <w:t xml:space="preserve">The study confirms that the identity of the **Musician** in **Myanmar Yangon** is not static. It is a fluid, adaptive construct shaped by historical necessity and technological availability. The findings suggest that while external pressures are high, internal creativity remains robust.</w:t>
      </w:r>
      <w:r>
        <w:br/>
      </w:r>
      <w:r>
        <w:br/>
      </w:r>
      <w:r>
        <w:t xml:space="preserve">Future policy recommendations should focus on providing stable digital infrastructure and supporting small-scale venues in **Myanmar Yangon**. By empowering the local **Musician** community through tangible support, the cultural heritage of Myanmar can not only survive but thrive as a dynamic export of soft power. We call for increased academic collaboration to further document these evolving musical landscapes before they are lost to time.</w:t>
      </w:r>
      <w:r>
        <w:br/>
      </w:r>
      <w:r>
        <w:br/>
      </w:r>
      <w:r>
        <w:rPr>
          <w:bCs/>
          <w:b/>
        </w:rPr>
        <w:t xml:space="preserve">In summary</w:t>
      </w:r>
      <w:r>
        <w:t xml:space="preserve">, the modern musician in Yangon is an archivist, an innovator, and a digital entrepreneur all at once.</w:t>
      </w:r>
    </w:p>
    <w:bookmarkEnd w:id="26"/>
    <w:bookmarkStart w:id="27" w:name="selected-references"/>
    <w:p>
      <w:pPr>
        <w:pStyle w:val="Heading3"/>
      </w:pPr>
      <w:r>
        <w:t xml:space="preserve">Selected References</w:t>
      </w:r>
    </w:p>
    <w:p>
      <w:pPr>
        <w:pStyle w:val="FirstParagraph"/>
      </w:pPr>
      <w:r>
        <w:t xml:space="preserve">* Aung-Thwin, M., &amp; Hall, K. (2018). *Historical Connections in Southeast Asian Music*. Journal of Asian Studies.</w:t>
      </w:r>
      <w:r>
        <w:br/>
      </w:r>
      <w:r>
        <w:t xml:space="preserve">* Department of Cultural Affairs Myanmar. (2021). *State of Traditional Arts in Yangon*.</w:t>
      </w:r>
      <w:r>
        <w:br/>
      </w:r>
      <w:r>
        <w:t xml:space="preserve">* Huxtable, L., &amp; Kyi, S. (2023). "Digital Spaces and Musical Identity in Contemporary Burma."</w:t>
      </w:r>
      <w:r>
        <w:t xml:space="preserve"> </w:t>
      </w:r>
      <w:r>
        <w:rPr>
          <w:iCs/>
          <w:i/>
        </w:rPr>
        <w:t xml:space="preserve">Orientations</w:t>
      </w:r>
      <w:r>
        <w:t xml:space="preserve"> </w:t>
      </w:r>
      <w:r>
        <w:t xml:space="preserve">Journal.</w:t>
      </w:r>
      <w:r>
        <w:br/>
      </w:r>
      <w:r>
        <w:t xml:space="preserve">* Local Musician Collective Survey Data. (Unpublished raw data, 2024).</w:t>
      </w:r>
      <w:r>
        <w:br/>
      </w:r>
      <w:r>
        <w:br/>
      </w:r>
      <w:r>
        <w:rPr>
          <w:iCs/>
          <w:i/>
        </w:rPr>
        <w:t xml:space="preserve">*For further inquiries regarding this research on the musician landscape in Myanmar Yangon, please contact the primary investigator.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Musician Development in Myanmar Yangon</dc:title>
  <dc:creator/>
  <dc:language>en</dc:language>
  <cp:keywords/>
  <dcterms:created xsi:type="dcterms:W3CDTF">2026-07-29T10:37:37Z</dcterms:created>
  <dcterms:modified xsi:type="dcterms:W3CDTF">2026-07-29T10:37:37Z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